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F118A" w14:textId="54CD4984" w:rsidR="000A7EC3" w:rsidRDefault="003F6FB4" w:rsidP="00C215DB">
      <w:pPr>
        <w:jc w:val="center"/>
        <w:rPr>
          <w:b/>
          <w:bCs/>
          <w:sz w:val="28"/>
          <w:szCs w:val="28"/>
        </w:rPr>
      </w:pPr>
      <w:r w:rsidRPr="00242C86">
        <w:rPr>
          <w:b/>
          <w:bCs/>
          <w:sz w:val="28"/>
          <w:szCs w:val="28"/>
        </w:rPr>
        <w:t>OGŁOSZENIE</w:t>
      </w:r>
    </w:p>
    <w:p w14:paraId="48B8D91E" w14:textId="77777777" w:rsidR="009F46B2" w:rsidRPr="00242C86" w:rsidRDefault="009F46B2" w:rsidP="002607A8">
      <w:pPr>
        <w:ind w:left="2832" w:firstLine="708"/>
        <w:rPr>
          <w:b/>
          <w:bCs/>
          <w:sz w:val="28"/>
          <w:szCs w:val="28"/>
        </w:rPr>
      </w:pPr>
    </w:p>
    <w:p w14:paraId="7618169A" w14:textId="6A25996D" w:rsidR="0012581B" w:rsidRDefault="00D04385" w:rsidP="00D04385">
      <w:pPr>
        <w:pStyle w:val="Standard"/>
        <w:spacing w:line="240" w:lineRule="auto"/>
        <w:rPr>
          <w:rFonts w:asciiTheme="minorHAnsi" w:hAnsiTheme="minorHAnsi" w:cstheme="minorHAnsi"/>
          <w:sz w:val="24"/>
        </w:rPr>
      </w:pPr>
      <w:r>
        <w:rPr>
          <w:rFonts w:asciiTheme="minorHAnsi" w:hAnsiTheme="minorHAnsi" w:cstheme="minorHAnsi"/>
          <w:sz w:val="24"/>
        </w:rPr>
        <w:t>Wójt Gminy ogłasza przetarg ustny ograniczony</w:t>
      </w:r>
      <w:r w:rsidR="008B4F35">
        <w:rPr>
          <w:rFonts w:asciiTheme="minorHAnsi" w:hAnsiTheme="minorHAnsi" w:cstheme="minorHAnsi"/>
          <w:sz w:val="24"/>
        </w:rPr>
        <w:t xml:space="preserve"> dla właścicieli nieruchomości sąsiednich oznaczonych numerami ewidencyjnymi gruntu 107/5 oraz 105/16, obręb Włoszakowice, gmina Włoszakowice, </w:t>
      </w:r>
      <w:r>
        <w:rPr>
          <w:rFonts w:asciiTheme="minorHAnsi" w:hAnsiTheme="minorHAnsi" w:cstheme="minorHAnsi"/>
          <w:sz w:val="24"/>
        </w:rPr>
        <w:t xml:space="preserve"> na sprzedaż nieruchomości gruntowej </w:t>
      </w:r>
      <w:r w:rsidR="001962AF">
        <w:rPr>
          <w:rFonts w:asciiTheme="minorHAnsi" w:hAnsiTheme="minorHAnsi" w:cstheme="minorHAnsi"/>
          <w:sz w:val="24"/>
        </w:rPr>
        <w:t>nie</w:t>
      </w:r>
      <w:r>
        <w:rPr>
          <w:rFonts w:asciiTheme="minorHAnsi" w:hAnsiTheme="minorHAnsi" w:cstheme="minorHAnsi"/>
          <w:sz w:val="24"/>
        </w:rPr>
        <w:t>zabudowanej</w:t>
      </w:r>
      <w:r w:rsidR="008B4F35">
        <w:rPr>
          <w:rFonts w:asciiTheme="minorHAnsi" w:hAnsiTheme="minorHAnsi" w:cstheme="minorHAnsi"/>
          <w:sz w:val="24"/>
        </w:rPr>
        <w:t xml:space="preserve"> oznaczonej numerem ewidencyjnym gruntu </w:t>
      </w:r>
      <w:r w:rsidR="008B4F35" w:rsidRPr="008B4F35">
        <w:rPr>
          <w:rFonts w:asciiTheme="minorHAnsi" w:hAnsiTheme="minorHAnsi" w:cstheme="minorHAnsi"/>
          <w:b/>
          <w:bCs/>
          <w:sz w:val="24"/>
        </w:rPr>
        <w:t>107/2</w:t>
      </w:r>
      <w:r w:rsidR="008B4F35">
        <w:rPr>
          <w:rFonts w:asciiTheme="minorHAnsi" w:hAnsiTheme="minorHAnsi" w:cstheme="minorHAnsi"/>
          <w:sz w:val="24"/>
        </w:rPr>
        <w:t>, obręb Włoszakowice, gmina Włoszakowice.</w:t>
      </w:r>
    </w:p>
    <w:p w14:paraId="3DFF4589" w14:textId="77777777" w:rsidR="0012581B" w:rsidRDefault="0012581B" w:rsidP="00D04385">
      <w:pPr>
        <w:pStyle w:val="Standard"/>
        <w:spacing w:line="240" w:lineRule="auto"/>
        <w:rPr>
          <w:rFonts w:asciiTheme="minorHAnsi" w:hAnsiTheme="minorHAnsi" w:cstheme="minorHAnsi"/>
          <w:sz w:val="24"/>
        </w:rPr>
      </w:pPr>
    </w:p>
    <w:p w14:paraId="126F32A2" w14:textId="4CC48959" w:rsidR="0012581B" w:rsidRDefault="0012581B" w:rsidP="0012581B">
      <w:pPr>
        <w:pStyle w:val="Standard"/>
        <w:numPr>
          <w:ilvl w:val="0"/>
          <w:numId w:val="6"/>
        </w:numPr>
        <w:spacing w:line="240" w:lineRule="auto"/>
        <w:rPr>
          <w:rFonts w:asciiTheme="minorHAnsi" w:hAnsiTheme="minorHAnsi" w:cstheme="minorHAnsi"/>
          <w:b/>
          <w:bCs/>
          <w:sz w:val="24"/>
        </w:rPr>
      </w:pPr>
      <w:r w:rsidRPr="0012581B">
        <w:rPr>
          <w:rFonts w:asciiTheme="minorHAnsi" w:hAnsiTheme="minorHAnsi" w:cstheme="minorHAnsi"/>
          <w:b/>
          <w:bCs/>
          <w:sz w:val="24"/>
        </w:rPr>
        <w:t>Oznaczenie nieruchomości według księgi wieczystej:</w:t>
      </w:r>
    </w:p>
    <w:p w14:paraId="7EEB5A27" w14:textId="77777777" w:rsidR="009F46B2" w:rsidRPr="000A7EC3" w:rsidRDefault="009F46B2" w:rsidP="009F46B2">
      <w:pPr>
        <w:pStyle w:val="Standard"/>
        <w:spacing w:line="240" w:lineRule="auto"/>
        <w:ind w:left="720"/>
        <w:rPr>
          <w:rFonts w:asciiTheme="minorHAnsi" w:hAnsiTheme="minorHAnsi" w:cstheme="minorHAnsi"/>
          <w:b/>
          <w:bCs/>
          <w:sz w:val="24"/>
        </w:rPr>
      </w:pPr>
    </w:p>
    <w:p w14:paraId="52A04A6A" w14:textId="547A5A3E" w:rsidR="0012581B" w:rsidRDefault="0012581B" w:rsidP="0012581B">
      <w:pPr>
        <w:pStyle w:val="Standard"/>
        <w:spacing w:line="240" w:lineRule="auto"/>
        <w:rPr>
          <w:rFonts w:asciiTheme="minorHAnsi" w:hAnsiTheme="minorHAnsi" w:cstheme="minorHAnsi"/>
          <w:sz w:val="24"/>
        </w:rPr>
      </w:pPr>
      <w:r>
        <w:rPr>
          <w:rFonts w:asciiTheme="minorHAnsi" w:hAnsiTheme="minorHAnsi" w:cstheme="minorHAnsi"/>
          <w:sz w:val="24"/>
        </w:rPr>
        <w:t xml:space="preserve">Przeznaczona do zbycia nieruchomość zapisana jest w księdze wieczystej nr </w:t>
      </w:r>
      <w:r w:rsidR="00E20BBE" w:rsidRPr="00F96102">
        <w:rPr>
          <w:rFonts w:asciiTheme="minorHAnsi" w:hAnsiTheme="minorHAnsi" w:cstheme="minorHAnsi"/>
          <w:sz w:val="24"/>
        </w:rPr>
        <w:t>PO1L/000</w:t>
      </w:r>
      <w:r w:rsidR="001962AF">
        <w:rPr>
          <w:rFonts w:asciiTheme="minorHAnsi" w:hAnsiTheme="minorHAnsi" w:cstheme="minorHAnsi"/>
          <w:sz w:val="24"/>
        </w:rPr>
        <w:t>43464</w:t>
      </w:r>
      <w:r w:rsidR="00E20BBE" w:rsidRPr="00F96102">
        <w:rPr>
          <w:rFonts w:asciiTheme="minorHAnsi" w:hAnsiTheme="minorHAnsi" w:cstheme="minorHAnsi"/>
          <w:sz w:val="24"/>
        </w:rPr>
        <w:t>/</w:t>
      </w:r>
      <w:r w:rsidR="001962AF">
        <w:rPr>
          <w:rFonts w:asciiTheme="minorHAnsi" w:hAnsiTheme="minorHAnsi" w:cstheme="minorHAnsi"/>
          <w:sz w:val="24"/>
        </w:rPr>
        <w:t>3</w:t>
      </w:r>
      <w:r w:rsidRPr="00F96102">
        <w:rPr>
          <w:rFonts w:asciiTheme="minorHAnsi" w:hAnsiTheme="minorHAnsi" w:cstheme="minorHAnsi"/>
          <w:sz w:val="24"/>
        </w:rPr>
        <w:t>,</w:t>
      </w:r>
      <w:r>
        <w:rPr>
          <w:rFonts w:asciiTheme="minorHAnsi" w:hAnsiTheme="minorHAnsi" w:cstheme="minorHAnsi"/>
          <w:sz w:val="24"/>
        </w:rPr>
        <w:t xml:space="preserve"> prowadzonej przez Sąd Rejonowy w Lesznie.</w:t>
      </w:r>
    </w:p>
    <w:p w14:paraId="77898C08" w14:textId="77777777" w:rsidR="0012581B" w:rsidRDefault="0012581B" w:rsidP="0012581B">
      <w:pPr>
        <w:pStyle w:val="Standard"/>
        <w:spacing w:line="240" w:lineRule="auto"/>
        <w:rPr>
          <w:rFonts w:asciiTheme="minorHAnsi" w:hAnsiTheme="minorHAnsi" w:cstheme="minorHAnsi"/>
          <w:sz w:val="24"/>
        </w:rPr>
      </w:pPr>
    </w:p>
    <w:p w14:paraId="187F1609" w14:textId="7DB7C1EF" w:rsidR="000A7EC3" w:rsidRDefault="0012581B" w:rsidP="000A7EC3">
      <w:pPr>
        <w:pStyle w:val="Standard"/>
        <w:numPr>
          <w:ilvl w:val="0"/>
          <w:numId w:val="6"/>
        </w:numPr>
        <w:spacing w:line="240" w:lineRule="auto"/>
        <w:rPr>
          <w:rFonts w:asciiTheme="minorHAnsi" w:hAnsiTheme="minorHAnsi" w:cstheme="minorHAnsi"/>
          <w:b/>
          <w:bCs/>
          <w:sz w:val="24"/>
        </w:rPr>
      </w:pPr>
      <w:r w:rsidRPr="0012581B">
        <w:rPr>
          <w:rFonts w:asciiTheme="minorHAnsi" w:hAnsiTheme="minorHAnsi" w:cstheme="minorHAnsi"/>
          <w:b/>
          <w:bCs/>
          <w:sz w:val="24"/>
        </w:rPr>
        <w:t>Oznaczenie nieruchomości według katastru nieruchomości oraz powierzchnia nieruchomości:</w:t>
      </w:r>
    </w:p>
    <w:p w14:paraId="49F1BF43" w14:textId="77777777" w:rsidR="009F46B2" w:rsidRPr="000A7EC3" w:rsidRDefault="009F46B2" w:rsidP="009F46B2">
      <w:pPr>
        <w:pStyle w:val="Standard"/>
        <w:spacing w:line="240" w:lineRule="auto"/>
        <w:ind w:left="720"/>
        <w:rPr>
          <w:rFonts w:asciiTheme="minorHAnsi" w:hAnsiTheme="minorHAnsi" w:cstheme="minorHAnsi"/>
          <w:b/>
          <w:bCs/>
          <w:sz w:val="24"/>
        </w:rPr>
      </w:pPr>
    </w:p>
    <w:p w14:paraId="729DE3D6" w14:textId="4DB1DC74" w:rsidR="0012581B" w:rsidRDefault="0012581B" w:rsidP="00D04385">
      <w:pPr>
        <w:pStyle w:val="Standard"/>
        <w:spacing w:line="240" w:lineRule="auto"/>
        <w:rPr>
          <w:rFonts w:asciiTheme="minorHAnsi" w:hAnsiTheme="minorHAnsi" w:cstheme="minorHAnsi"/>
          <w:sz w:val="24"/>
        </w:rPr>
      </w:pPr>
      <w:r>
        <w:rPr>
          <w:rFonts w:asciiTheme="minorHAnsi" w:hAnsiTheme="minorHAnsi" w:cstheme="minorHAnsi"/>
          <w:sz w:val="24"/>
        </w:rPr>
        <w:t xml:space="preserve">Nieruchomość </w:t>
      </w:r>
      <w:r w:rsidR="00D04385">
        <w:rPr>
          <w:rFonts w:asciiTheme="minorHAnsi" w:hAnsiTheme="minorHAnsi" w:cstheme="minorHAnsi"/>
          <w:sz w:val="24"/>
        </w:rPr>
        <w:t>oznaczon</w:t>
      </w:r>
      <w:r>
        <w:rPr>
          <w:rFonts w:asciiTheme="minorHAnsi" w:hAnsiTheme="minorHAnsi" w:cstheme="minorHAnsi"/>
          <w:sz w:val="24"/>
        </w:rPr>
        <w:t>a</w:t>
      </w:r>
      <w:r w:rsidR="00D04385">
        <w:rPr>
          <w:rFonts w:asciiTheme="minorHAnsi" w:hAnsiTheme="minorHAnsi" w:cstheme="minorHAnsi"/>
          <w:sz w:val="24"/>
        </w:rPr>
        <w:t xml:space="preserve"> numerem ewidencyjnym gruntu </w:t>
      </w:r>
      <w:r w:rsidR="001962AF">
        <w:rPr>
          <w:rFonts w:asciiTheme="minorHAnsi" w:hAnsiTheme="minorHAnsi" w:cstheme="minorHAnsi"/>
          <w:b/>
          <w:bCs/>
          <w:sz w:val="24"/>
        </w:rPr>
        <w:t>107/2</w:t>
      </w:r>
      <w:r w:rsidR="00D04385">
        <w:rPr>
          <w:rFonts w:asciiTheme="minorHAnsi" w:hAnsiTheme="minorHAnsi" w:cstheme="minorHAnsi"/>
          <w:sz w:val="24"/>
        </w:rPr>
        <w:t xml:space="preserve">, obręb </w:t>
      </w:r>
      <w:r w:rsidR="001962AF">
        <w:rPr>
          <w:rFonts w:asciiTheme="minorHAnsi" w:hAnsiTheme="minorHAnsi" w:cstheme="minorHAnsi"/>
          <w:sz w:val="24"/>
        </w:rPr>
        <w:t>Włoszakowice</w:t>
      </w:r>
      <w:r w:rsidR="00D04385">
        <w:rPr>
          <w:rFonts w:asciiTheme="minorHAnsi" w:hAnsiTheme="minorHAnsi" w:cstheme="minorHAnsi"/>
          <w:sz w:val="24"/>
        </w:rPr>
        <w:t xml:space="preserve">, </w:t>
      </w:r>
      <w:r w:rsidR="00E20BBE">
        <w:rPr>
          <w:rFonts w:asciiTheme="minorHAnsi" w:hAnsiTheme="minorHAnsi" w:cstheme="minorHAnsi"/>
          <w:sz w:val="24"/>
        </w:rPr>
        <w:br/>
      </w:r>
      <w:r w:rsidR="00D04385">
        <w:rPr>
          <w:rFonts w:asciiTheme="minorHAnsi" w:hAnsiTheme="minorHAnsi" w:cstheme="minorHAnsi"/>
          <w:sz w:val="24"/>
        </w:rPr>
        <w:t>gmina</w:t>
      </w:r>
      <w:r>
        <w:rPr>
          <w:rFonts w:asciiTheme="minorHAnsi" w:hAnsiTheme="minorHAnsi" w:cstheme="minorHAnsi"/>
          <w:sz w:val="24"/>
        </w:rPr>
        <w:t xml:space="preserve"> </w:t>
      </w:r>
      <w:r w:rsidR="00D04385">
        <w:rPr>
          <w:rFonts w:asciiTheme="minorHAnsi" w:hAnsiTheme="minorHAnsi" w:cstheme="minorHAnsi"/>
          <w:sz w:val="24"/>
        </w:rPr>
        <w:t>Włoszakowice</w:t>
      </w:r>
      <w:r>
        <w:rPr>
          <w:rFonts w:asciiTheme="minorHAnsi" w:hAnsiTheme="minorHAnsi" w:cstheme="minorHAnsi"/>
          <w:sz w:val="24"/>
        </w:rPr>
        <w:t>. Zgodnie z ewidencją gruntów nieruchomość oznaczona</w:t>
      </w:r>
      <w:r w:rsidR="00F96102">
        <w:rPr>
          <w:rFonts w:asciiTheme="minorHAnsi" w:hAnsiTheme="minorHAnsi" w:cstheme="minorHAnsi"/>
          <w:sz w:val="24"/>
        </w:rPr>
        <w:t xml:space="preserve"> jako</w:t>
      </w:r>
      <w:r>
        <w:rPr>
          <w:rFonts w:asciiTheme="minorHAnsi" w:hAnsiTheme="minorHAnsi" w:cstheme="minorHAnsi"/>
          <w:sz w:val="24"/>
        </w:rPr>
        <w:t xml:space="preserve"> </w:t>
      </w:r>
      <w:r w:rsidR="001962AF">
        <w:rPr>
          <w:rFonts w:asciiTheme="minorHAnsi" w:hAnsiTheme="minorHAnsi" w:cstheme="minorHAnsi"/>
          <w:sz w:val="24"/>
        </w:rPr>
        <w:t>łąki trwałe (ŁV)</w:t>
      </w:r>
    </w:p>
    <w:p w14:paraId="7DF0A809" w14:textId="3ACB2468" w:rsidR="00D04385" w:rsidRDefault="00D04385" w:rsidP="00D04385">
      <w:pPr>
        <w:pStyle w:val="Standard"/>
        <w:spacing w:line="240" w:lineRule="auto"/>
        <w:rPr>
          <w:rFonts w:asciiTheme="minorHAnsi" w:hAnsiTheme="minorHAnsi" w:cstheme="minorHAnsi"/>
          <w:sz w:val="24"/>
        </w:rPr>
      </w:pPr>
      <w:r>
        <w:rPr>
          <w:rFonts w:asciiTheme="minorHAnsi" w:hAnsiTheme="minorHAnsi" w:cstheme="minorHAnsi"/>
          <w:sz w:val="24"/>
        </w:rPr>
        <w:t xml:space="preserve">Powierzchnia nieruchomości: </w:t>
      </w:r>
      <w:r w:rsidR="00E20BBE">
        <w:rPr>
          <w:rFonts w:asciiTheme="minorHAnsi" w:hAnsiTheme="minorHAnsi" w:cstheme="minorHAnsi"/>
          <w:sz w:val="24"/>
        </w:rPr>
        <w:t>0,0</w:t>
      </w:r>
      <w:r w:rsidR="001962AF">
        <w:rPr>
          <w:rFonts w:asciiTheme="minorHAnsi" w:hAnsiTheme="minorHAnsi" w:cstheme="minorHAnsi"/>
          <w:sz w:val="24"/>
        </w:rPr>
        <w:t>200</w:t>
      </w:r>
      <w:r>
        <w:rPr>
          <w:rFonts w:asciiTheme="minorHAnsi" w:hAnsiTheme="minorHAnsi" w:cstheme="minorHAnsi"/>
          <w:sz w:val="24"/>
        </w:rPr>
        <w:t xml:space="preserve"> ha </w:t>
      </w:r>
    </w:p>
    <w:p w14:paraId="6BEF0627" w14:textId="2213BBDA" w:rsidR="0012581B" w:rsidRDefault="0012581B" w:rsidP="000D5910">
      <w:pPr>
        <w:pStyle w:val="Standard"/>
        <w:spacing w:line="240" w:lineRule="auto"/>
        <w:rPr>
          <w:rFonts w:asciiTheme="minorHAnsi" w:hAnsiTheme="minorHAnsi" w:cstheme="minorHAnsi"/>
          <w:sz w:val="24"/>
        </w:rPr>
      </w:pPr>
    </w:p>
    <w:p w14:paraId="577E0416" w14:textId="2310B36D" w:rsidR="000D5910" w:rsidRDefault="000D5910" w:rsidP="000D5910">
      <w:pPr>
        <w:pStyle w:val="Standard"/>
        <w:numPr>
          <w:ilvl w:val="0"/>
          <w:numId w:val="6"/>
        </w:numPr>
        <w:spacing w:line="240" w:lineRule="auto"/>
        <w:rPr>
          <w:rFonts w:asciiTheme="minorHAnsi" w:hAnsiTheme="minorHAnsi" w:cstheme="minorHAnsi"/>
          <w:b/>
          <w:bCs/>
          <w:sz w:val="24"/>
        </w:rPr>
      </w:pPr>
      <w:r w:rsidRPr="000D5910">
        <w:rPr>
          <w:rFonts w:asciiTheme="minorHAnsi" w:hAnsiTheme="minorHAnsi" w:cstheme="minorHAnsi"/>
          <w:b/>
          <w:bCs/>
          <w:sz w:val="24"/>
        </w:rPr>
        <w:t>Przeznaczenie nieruchomości i sposób jej zagospodarowania:</w:t>
      </w:r>
    </w:p>
    <w:p w14:paraId="5FEF39D3" w14:textId="77777777" w:rsidR="009F46B2" w:rsidRDefault="009F46B2" w:rsidP="009F46B2">
      <w:pPr>
        <w:pStyle w:val="Standard"/>
        <w:spacing w:line="240" w:lineRule="auto"/>
        <w:ind w:left="720"/>
        <w:rPr>
          <w:rFonts w:asciiTheme="minorHAnsi" w:hAnsiTheme="minorHAnsi" w:cstheme="minorHAnsi"/>
          <w:b/>
          <w:bCs/>
          <w:sz w:val="24"/>
        </w:rPr>
      </w:pPr>
    </w:p>
    <w:p w14:paraId="5AF31C29" w14:textId="5525ECC4" w:rsidR="000D5910" w:rsidRPr="000D5910" w:rsidRDefault="000D5910" w:rsidP="000D5910">
      <w:pPr>
        <w:shd w:val="clear" w:color="auto" w:fill="FFFFFF"/>
        <w:spacing w:after="159" w:line="276" w:lineRule="auto"/>
        <w:jc w:val="both"/>
        <w:rPr>
          <w:rFonts w:eastAsia="Times New Roman" w:cstheme="minorHAnsi"/>
          <w:color w:val="000000"/>
          <w:lang w:eastAsia="pl-PL"/>
        </w:rPr>
      </w:pPr>
      <w:r>
        <w:rPr>
          <w:rFonts w:eastAsia="Times New Roman" w:cstheme="minorHAnsi"/>
          <w:color w:val="000000"/>
          <w:lang w:eastAsia="pl-PL"/>
        </w:rPr>
        <w:t>Nieruchomość</w:t>
      </w:r>
      <w:r w:rsidRPr="000D5910">
        <w:rPr>
          <w:rFonts w:eastAsia="Times New Roman" w:cstheme="minorHAnsi"/>
          <w:color w:val="000000"/>
          <w:lang w:eastAsia="pl-PL"/>
        </w:rPr>
        <w:t xml:space="preserve"> oznaczona numerem ewidencyjnym grunt</w:t>
      </w:r>
      <w:bookmarkStart w:id="0" w:name="_Hlk190673350"/>
      <w:r w:rsidRPr="000D5910">
        <w:rPr>
          <w:rFonts w:eastAsia="Times New Roman" w:cstheme="minorHAnsi"/>
          <w:color w:val="000000"/>
          <w:lang w:eastAsia="pl-PL"/>
        </w:rPr>
        <w:t xml:space="preserve">u </w:t>
      </w:r>
      <w:r w:rsidR="001962AF">
        <w:rPr>
          <w:rFonts w:eastAsia="Times New Roman" w:cstheme="minorHAnsi"/>
          <w:b/>
          <w:bCs/>
          <w:color w:val="000000"/>
          <w:lang w:eastAsia="pl-PL"/>
        </w:rPr>
        <w:t>107/2</w:t>
      </w:r>
      <w:r w:rsidRPr="000D5910">
        <w:rPr>
          <w:rFonts w:eastAsia="Times New Roman" w:cstheme="minorHAnsi"/>
          <w:color w:val="000000"/>
          <w:lang w:eastAsia="pl-PL"/>
        </w:rPr>
        <w:t xml:space="preserve">, położona </w:t>
      </w:r>
      <w:r w:rsidRPr="000D5910">
        <w:rPr>
          <w:rFonts w:eastAsia="Times New Roman" w:cstheme="minorHAnsi"/>
          <w:color w:val="000000"/>
          <w:lang w:eastAsia="pl-PL"/>
        </w:rPr>
        <w:br/>
        <w:t>w obrębie ewidencyjny</w:t>
      </w:r>
      <w:bookmarkEnd w:id="0"/>
      <w:r w:rsidRPr="000D5910">
        <w:rPr>
          <w:rFonts w:eastAsia="Times New Roman" w:cstheme="minorHAnsi"/>
          <w:color w:val="000000"/>
          <w:lang w:eastAsia="pl-PL"/>
        </w:rPr>
        <w:t xml:space="preserve">m </w:t>
      </w:r>
      <w:r w:rsidR="001962AF">
        <w:rPr>
          <w:rFonts w:eastAsia="Times New Roman" w:cstheme="minorHAnsi"/>
          <w:color w:val="000000"/>
          <w:lang w:eastAsia="pl-PL"/>
        </w:rPr>
        <w:t>Włoszakowice</w:t>
      </w:r>
      <w:r w:rsidRPr="000D5910">
        <w:rPr>
          <w:rFonts w:eastAsia="Times New Roman" w:cstheme="minorHAnsi"/>
          <w:color w:val="000000"/>
          <w:lang w:eastAsia="pl-PL"/>
        </w:rPr>
        <w:t>, gmina Włoszakowice, nie jest objęta miejscowym planem zagospodarowania przestrzennego.</w:t>
      </w:r>
    </w:p>
    <w:p w14:paraId="3B8C39A5" w14:textId="045DAF0E" w:rsidR="000D5910" w:rsidRDefault="000D5910" w:rsidP="000D5910">
      <w:pPr>
        <w:pStyle w:val="NormalnyWeb"/>
        <w:shd w:val="clear" w:color="auto" w:fill="FFFFFF"/>
        <w:spacing w:before="150" w:beforeAutospacing="0" w:after="300" w:afterAutospacing="0" w:line="276" w:lineRule="auto"/>
        <w:contextualSpacing/>
        <w:jc w:val="both"/>
        <w:rPr>
          <w:rFonts w:asciiTheme="minorHAnsi" w:hAnsiTheme="minorHAnsi" w:cstheme="minorHAnsi"/>
          <w:color w:val="000000"/>
        </w:rPr>
      </w:pPr>
      <w:r w:rsidRPr="00841088">
        <w:rPr>
          <w:rFonts w:asciiTheme="minorHAnsi" w:hAnsiTheme="minorHAnsi" w:cstheme="minorHAnsi"/>
          <w:color w:val="000000"/>
        </w:rPr>
        <w:t>Zgodnie z obowiązującym Studium uwarunkowań i kierunków zagospodarowania przestrzennego gminy Włoszakowice (ze zmianami) zatwierdzonym uchwałą Rady Gminy Włoszakowice Nr XXII/187/2016 z dnia 29.11.2016</w:t>
      </w:r>
      <w:r>
        <w:rPr>
          <w:rFonts w:asciiTheme="minorHAnsi" w:hAnsiTheme="minorHAnsi" w:cstheme="minorHAnsi"/>
          <w:color w:val="000000"/>
        </w:rPr>
        <w:t xml:space="preserve"> </w:t>
      </w:r>
      <w:r w:rsidRPr="00841088">
        <w:rPr>
          <w:rFonts w:asciiTheme="minorHAnsi" w:hAnsiTheme="minorHAnsi" w:cstheme="minorHAnsi"/>
          <w:color w:val="000000"/>
        </w:rPr>
        <w:t>r. działk</w:t>
      </w:r>
      <w:r>
        <w:rPr>
          <w:rFonts w:asciiTheme="minorHAnsi" w:hAnsiTheme="minorHAnsi" w:cstheme="minorHAnsi"/>
          <w:color w:val="000000"/>
        </w:rPr>
        <w:t>a oznaczona numerem</w:t>
      </w:r>
      <w:r w:rsidRPr="00EA562E">
        <w:rPr>
          <w:rFonts w:asciiTheme="minorHAnsi" w:hAnsiTheme="minorHAnsi" w:cstheme="minorHAnsi"/>
          <w:color w:val="000000"/>
        </w:rPr>
        <w:t xml:space="preserve"> ewidencyjnym</w:t>
      </w:r>
      <w:r>
        <w:rPr>
          <w:rFonts w:asciiTheme="minorHAnsi" w:hAnsiTheme="minorHAnsi" w:cstheme="minorHAnsi"/>
          <w:color w:val="000000"/>
        </w:rPr>
        <w:t xml:space="preserve"> </w:t>
      </w:r>
      <w:r w:rsidRPr="00EA562E">
        <w:rPr>
          <w:rFonts w:asciiTheme="minorHAnsi" w:hAnsiTheme="minorHAnsi" w:cstheme="minorHAnsi"/>
          <w:color w:val="000000"/>
        </w:rPr>
        <w:t>grunt</w:t>
      </w:r>
      <w:r>
        <w:rPr>
          <w:rFonts w:asciiTheme="minorHAnsi" w:hAnsiTheme="minorHAnsi" w:cstheme="minorHAnsi"/>
          <w:color w:val="000000"/>
        </w:rPr>
        <w:t xml:space="preserve">u </w:t>
      </w:r>
      <w:r w:rsidR="001962AF">
        <w:rPr>
          <w:rFonts w:asciiTheme="minorHAnsi" w:hAnsiTheme="minorHAnsi" w:cstheme="minorHAnsi"/>
          <w:b/>
          <w:bCs/>
          <w:color w:val="000000"/>
        </w:rPr>
        <w:t>107/2</w:t>
      </w:r>
      <w:r w:rsidR="00E20BBE">
        <w:rPr>
          <w:rFonts w:asciiTheme="minorHAnsi" w:hAnsiTheme="minorHAnsi" w:cstheme="minorHAnsi"/>
          <w:b/>
          <w:bCs/>
          <w:color w:val="000000"/>
        </w:rPr>
        <w:t>,</w:t>
      </w:r>
      <w:r>
        <w:rPr>
          <w:rFonts w:asciiTheme="minorHAnsi" w:hAnsiTheme="minorHAnsi" w:cstheme="minorHAnsi"/>
          <w:color w:val="000000"/>
        </w:rPr>
        <w:t xml:space="preserve"> </w:t>
      </w:r>
      <w:r w:rsidRPr="00987403">
        <w:rPr>
          <w:rFonts w:asciiTheme="minorHAnsi" w:hAnsiTheme="minorHAnsi" w:cstheme="minorHAnsi"/>
          <w:color w:val="000000"/>
        </w:rPr>
        <w:t>położon</w:t>
      </w:r>
      <w:r>
        <w:rPr>
          <w:rFonts w:asciiTheme="minorHAnsi" w:hAnsiTheme="minorHAnsi" w:cstheme="minorHAnsi"/>
          <w:color w:val="000000"/>
        </w:rPr>
        <w:t>a</w:t>
      </w:r>
      <w:r w:rsidRPr="00987403">
        <w:rPr>
          <w:rFonts w:asciiTheme="minorHAnsi" w:hAnsiTheme="minorHAnsi" w:cstheme="minorHAnsi"/>
          <w:color w:val="000000"/>
        </w:rPr>
        <w:t xml:space="preserve"> w obrębie ewidencyjnym </w:t>
      </w:r>
      <w:r w:rsidR="001962AF">
        <w:rPr>
          <w:rFonts w:asciiTheme="minorHAnsi" w:hAnsiTheme="minorHAnsi" w:cstheme="minorHAnsi"/>
          <w:color w:val="000000"/>
        </w:rPr>
        <w:t>Włoszakowice</w:t>
      </w:r>
      <w:r>
        <w:rPr>
          <w:rFonts w:asciiTheme="minorHAnsi" w:hAnsiTheme="minorHAnsi" w:cstheme="minorHAnsi"/>
          <w:color w:val="000000"/>
        </w:rPr>
        <w:t xml:space="preserve">, </w:t>
      </w:r>
      <w:r>
        <w:rPr>
          <w:rFonts w:asciiTheme="minorHAnsi" w:hAnsiTheme="minorHAnsi" w:cstheme="minorHAnsi"/>
          <w:color w:val="000000"/>
        </w:rPr>
        <w:br/>
        <w:t>gmina Włoszakowice, usytuowana jest na terenie</w:t>
      </w:r>
      <w:r w:rsidR="00E20BBE">
        <w:rPr>
          <w:rFonts w:asciiTheme="minorHAnsi" w:hAnsiTheme="minorHAnsi" w:cstheme="minorHAnsi"/>
          <w:color w:val="000000"/>
        </w:rPr>
        <w:t xml:space="preserve"> </w:t>
      </w:r>
      <w:r w:rsidR="001962AF">
        <w:rPr>
          <w:rFonts w:asciiTheme="minorHAnsi" w:hAnsiTheme="minorHAnsi" w:cstheme="minorHAnsi"/>
          <w:color w:val="000000"/>
        </w:rPr>
        <w:t>zabudowy wiejskiej (stan istniejący)</w:t>
      </w:r>
      <w:r>
        <w:rPr>
          <w:rFonts w:asciiTheme="minorHAnsi" w:hAnsiTheme="minorHAnsi" w:cstheme="minorHAnsi"/>
          <w:color w:val="000000"/>
        </w:rPr>
        <w:t>.</w:t>
      </w:r>
    </w:p>
    <w:p w14:paraId="2F34802C" w14:textId="77777777" w:rsidR="000D5910" w:rsidRDefault="000D5910" w:rsidP="000D5910">
      <w:pPr>
        <w:pStyle w:val="NormalnyWeb"/>
        <w:shd w:val="clear" w:color="auto" w:fill="FFFFFF"/>
        <w:spacing w:before="150" w:beforeAutospacing="0" w:after="300" w:afterAutospacing="0" w:line="276" w:lineRule="auto"/>
        <w:contextualSpacing/>
        <w:jc w:val="both"/>
        <w:rPr>
          <w:rFonts w:asciiTheme="minorHAnsi" w:hAnsiTheme="minorHAnsi" w:cstheme="minorHAnsi"/>
          <w:color w:val="000000"/>
        </w:rPr>
      </w:pPr>
    </w:p>
    <w:p w14:paraId="1E155A2E" w14:textId="77777777" w:rsidR="000A7EC3" w:rsidRDefault="000D5910" w:rsidP="000A7EC3">
      <w:pPr>
        <w:pStyle w:val="NormalnyWeb"/>
        <w:numPr>
          <w:ilvl w:val="0"/>
          <w:numId w:val="6"/>
        </w:numPr>
        <w:shd w:val="clear" w:color="auto" w:fill="FFFFFF"/>
        <w:spacing w:before="150" w:beforeAutospacing="0" w:after="300" w:afterAutospacing="0" w:line="276" w:lineRule="auto"/>
        <w:contextualSpacing/>
        <w:jc w:val="both"/>
        <w:rPr>
          <w:rFonts w:asciiTheme="minorHAnsi" w:hAnsiTheme="minorHAnsi" w:cstheme="minorHAnsi"/>
          <w:b/>
          <w:bCs/>
          <w:color w:val="000000"/>
        </w:rPr>
      </w:pPr>
      <w:r w:rsidRPr="000D5910">
        <w:rPr>
          <w:rFonts w:asciiTheme="minorHAnsi" w:hAnsiTheme="minorHAnsi" w:cstheme="minorHAnsi"/>
          <w:b/>
          <w:bCs/>
          <w:color w:val="000000"/>
        </w:rPr>
        <w:t>Cena wywoławcza:</w:t>
      </w:r>
    </w:p>
    <w:p w14:paraId="0CAC592E" w14:textId="77777777" w:rsidR="009F46B2" w:rsidRDefault="009F46B2" w:rsidP="009F46B2">
      <w:pPr>
        <w:pStyle w:val="NormalnyWeb"/>
        <w:shd w:val="clear" w:color="auto" w:fill="FFFFFF"/>
        <w:spacing w:before="150" w:beforeAutospacing="0" w:after="300" w:afterAutospacing="0" w:line="276" w:lineRule="auto"/>
        <w:ind w:left="720"/>
        <w:contextualSpacing/>
        <w:jc w:val="both"/>
        <w:rPr>
          <w:rFonts w:asciiTheme="minorHAnsi" w:hAnsiTheme="minorHAnsi" w:cstheme="minorHAnsi"/>
          <w:b/>
          <w:bCs/>
          <w:color w:val="000000"/>
        </w:rPr>
      </w:pPr>
    </w:p>
    <w:p w14:paraId="388236A7" w14:textId="0796439A" w:rsidR="000A7EC3" w:rsidRDefault="00D04385" w:rsidP="000A7EC3">
      <w:pPr>
        <w:pStyle w:val="NormalnyWeb"/>
        <w:shd w:val="clear" w:color="auto" w:fill="FFFFFF"/>
        <w:spacing w:before="150" w:beforeAutospacing="0" w:after="300" w:afterAutospacing="0" w:line="276" w:lineRule="auto"/>
        <w:contextualSpacing/>
        <w:jc w:val="both"/>
        <w:rPr>
          <w:rFonts w:asciiTheme="minorHAnsi" w:hAnsiTheme="minorHAnsi" w:cstheme="minorHAnsi"/>
        </w:rPr>
      </w:pPr>
      <w:r w:rsidRPr="00ED07E3">
        <w:rPr>
          <w:rFonts w:asciiTheme="minorHAnsi" w:hAnsiTheme="minorHAnsi" w:cstheme="minorHAnsi"/>
        </w:rPr>
        <w:t xml:space="preserve">Cena </w:t>
      </w:r>
      <w:r w:rsidRPr="00F96102">
        <w:rPr>
          <w:rFonts w:asciiTheme="minorHAnsi" w:hAnsiTheme="minorHAnsi" w:cstheme="minorHAnsi"/>
        </w:rPr>
        <w:t xml:space="preserve">wywoławcza: </w:t>
      </w:r>
      <w:r w:rsidR="001962AF">
        <w:rPr>
          <w:rFonts w:asciiTheme="minorHAnsi" w:hAnsiTheme="minorHAnsi" w:cstheme="minorHAnsi"/>
        </w:rPr>
        <w:t>50 000</w:t>
      </w:r>
      <w:r w:rsidR="00ED07E3" w:rsidRPr="00F96102">
        <w:rPr>
          <w:rFonts w:asciiTheme="minorHAnsi" w:hAnsiTheme="minorHAnsi" w:cstheme="minorHAnsi"/>
        </w:rPr>
        <w:t xml:space="preserve"> </w:t>
      </w:r>
      <w:r w:rsidRPr="00F96102">
        <w:rPr>
          <w:rFonts w:asciiTheme="minorHAnsi" w:hAnsiTheme="minorHAnsi" w:cstheme="minorHAnsi"/>
        </w:rPr>
        <w:t>zł</w:t>
      </w:r>
      <w:r w:rsidR="00E20BBE" w:rsidRPr="00F96102">
        <w:rPr>
          <w:rFonts w:asciiTheme="minorHAnsi" w:hAnsiTheme="minorHAnsi" w:cstheme="minorHAnsi"/>
        </w:rPr>
        <w:t xml:space="preserve"> </w:t>
      </w:r>
    </w:p>
    <w:p w14:paraId="2A9EA9CF" w14:textId="3359F1C3" w:rsidR="001962AF" w:rsidRDefault="001962AF" w:rsidP="000A7EC3">
      <w:pPr>
        <w:pStyle w:val="NormalnyWeb"/>
        <w:shd w:val="clear" w:color="auto" w:fill="FFFFFF"/>
        <w:spacing w:before="150" w:beforeAutospacing="0" w:after="300" w:afterAutospacing="0" w:line="276" w:lineRule="auto"/>
        <w:contextualSpacing/>
        <w:jc w:val="both"/>
        <w:rPr>
          <w:rFonts w:asciiTheme="minorHAnsi" w:hAnsiTheme="minorHAnsi" w:cstheme="minorHAnsi"/>
        </w:rPr>
      </w:pPr>
      <w:r>
        <w:rPr>
          <w:rFonts w:asciiTheme="minorHAnsi" w:hAnsiTheme="minorHAnsi" w:cstheme="minorHAnsi"/>
        </w:rPr>
        <w:t>Informacja o podatku VAT: stawka zwolniona na podstawie art. 43 ust. 1 pkt. 9 Ustawy z dnia 11 marca 2004 r. o podatku od towaru i usług (</w:t>
      </w:r>
      <w:proofErr w:type="spellStart"/>
      <w:r>
        <w:rPr>
          <w:rFonts w:asciiTheme="minorHAnsi" w:hAnsiTheme="minorHAnsi" w:cstheme="minorHAnsi"/>
        </w:rPr>
        <w:t>t.j</w:t>
      </w:r>
      <w:proofErr w:type="spellEnd"/>
      <w:r>
        <w:rPr>
          <w:rFonts w:asciiTheme="minorHAnsi" w:hAnsiTheme="minorHAnsi" w:cstheme="minorHAnsi"/>
        </w:rPr>
        <w:t>. z 2025 r., poz. 775).</w:t>
      </w:r>
    </w:p>
    <w:p w14:paraId="3FAF477F" w14:textId="77777777" w:rsidR="001962AF" w:rsidRDefault="001962AF" w:rsidP="000A7EC3">
      <w:pPr>
        <w:pStyle w:val="NormalnyWeb"/>
        <w:shd w:val="clear" w:color="auto" w:fill="FFFFFF"/>
        <w:spacing w:before="150" w:beforeAutospacing="0" w:after="300" w:afterAutospacing="0" w:line="276" w:lineRule="auto"/>
        <w:contextualSpacing/>
        <w:jc w:val="both"/>
        <w:rPr>
          <w:rFonts w:asciiTheme="minorHAnsi" w:hAnsiTheme="minorHAnsi" w:cstheme="minorHAnsi"/>
        </w:rPr>
      </w:pPr>
    </w:p>
    <w:p w14:paraId="5C7B455A" w14:textId="4256A02A" w:rsidR="00F96102" w:rsidRPr="001962AF" w:rsidRDefault="000D5910" w:rsidP="000A7EC3">
      <w:pPr>
        <w:pStyle w:val="NormalnyWeb"/>
        <w:shd w:val="clear" w:color="auto" w:fill="FFFFFF"/>
        <w:spacing w:before="150" w:beforeAutospacing="0" w:after="300" w:afterAutospacing="0" w:line="276" w:lineRule="auto"/>
        <w:contextualSpacing/>
        <w:jc w:val="both"/>
        <w:rPr>
          <w:rFonts w:asciiTheme="minorHAnsi" w:hAnsiTheme="minorHAnsi" w:cstheme="minorHAnsi"/>
        </w:rPr>
      </w:pPr>
      <w:r>
        <w:rPr>
          <w:rFonts w:asciiTheme="minorHAnsi" w:hAnsiTheme="minorHAnsi" w:cstheme="minorHAnsi"/>
        </w:rPr>
        <w:t>Postąpienie nie mniejsze niż 1 % ceny wywoławczej, z zaokrągleniem w górę do pełnych dziesiątek złotych.</w:t>
      </w:r>
    </w:p>
    <w:p w14:paraId="5ADABCA3" w14:textId="03DCAEAF" w:rsidR="000D5910" w:rsidRDefault="000D5910" w:rsidP="000D5910">
      <w:pPr>
        <w:pStyle w:val="Standard"/>
        <w:numPr>
          <w:ilvl w:val="0"/>
          <w:numId w:val="6"/>
        </w:numPr>
        <w:spacing w:line="240" w:lineRule="auto"/>
        <w:rPr>
          <w:rFonts w:asciiTheme="minorHAnsi" w:hAnsiTheme="minorHAnsi" w:cstheme="minorHAnsi"/>
          <w:b/>
          <w:bCs/>
          <w:sz w:val="24"/>
        </w:rPr>
      </w:pPr>
      <w:r w:rsidRPr="000D5910">
        <w:rPr>
          <w:rFonts w:asciiTheme="minorHAnsi" w:hAnsiTheme="minorHAnsi" w:cstheme="minorHAnsi"/>
          <w:b/>
          <w:bCs/>
          <w:sz w:val="24"/>
        </w:rPr>
        <w:t>Obciążenia nieruchomości</w:t>
      </w:r>
      <w:r>
        <w:rPr>
          <w:rFonts w:asciiTheme="minorHAnsi" w:hAnsiTheme="minorHAnsi" w:cstheme="minorHAnsi"/>
          <w:b/>
          <w:bCs/>
          <w:sz w:val="24"/>
        </w:rPr>
        <w:t>:</w:t>
      </w:r>
    </w:p>
    <w:p w14:paraId="71B21D24" w14:textId="77777777" w:rsidR="009F46B2" w:rsidRDefault="009F46B2" w:rsidP="009F46B2">
      <w:pPr>
        <w:pStyle w:val="Standard"/>
        <w:spacing w:line="240" w:lineRule="auto"/>
        <w:ind w:left="720"/>
        <w:rPr>
          <w:rFonts w:asciiTheme="minorHAnsi" w:hAnsiTheme="minorHAnsi" w:cstheme="minorHAnsi"/>
          <w:b/>
          <w:bCs/>
          <w:sz w:val="24"/>
        </w:rPr>
      </w:pPr>
    </w:p>
    <w:p w14:paraId="7B7699AE" w14:textId="1FCD01BF" w:rsidR="000D5910" w:rsidRDefault="000D5910" w:rsidP="000D5910">
      <w:pPr>
        <w:pStyle w:val="Standard"/>
        <w:spacing w:line="240" w:lineRule="auto"/>
        <w:rPr>
          <w:rFonts w:asciiTheme="minorHAnsi" w:hAnsiTheme="minorHAnsi" w:cstheme="minorHAnsi"/>
          <w:sz w:val="24"/>
        </w:rPr>
      </w:pPr>
      <w:r w:rsidRPr="00E20BBE">
        <w:rPr>
          <w:rFonts w:asciiTheme="minorHAnsi" w:hAnsiTheme="minorHAnsi" w:cstheme="minorHAnsi"/>
          <w:sz w:val="24"/>
        </w:rPr>
        <w:lastRenderedPageBreak/>
        <w:t xml:space="preserve">Dział III księgi wieczystej (prawa, roszczenia, ograniczenia) nr </w:t>
      </w:r>
      <w:r w:rsidR="00E20BBE" w:rsidRPr="00E20BBE">
        <w:rPr>
          <w:rFonts w:asciiTheme="minorHAnsi" w:hAnsiTheme="minorHAnsi" w:cstheme="minorHAnsi"/>
          <w:sz w:val="24"/>
        </w:rPr>
        <w:t>PO1L/000</w:t>
      </w:r>
      <w:r w:rsidR="00FB2896">
        <w:rPr>
          <w:rFonts w:asciiTheme="minorHAnsi" w:hAnsiTheme="minorHAnsi" w:cstheme="minorHAnsi"/>
          <w:sz w:val="24"/>
        </w:rPr>
        <w:t>43464</w:t>
      </w:r>
      <w:r w:rsidR="00E20BBE" w:rsidRPr="00E20BBE">
        <w:rPr>
          <w:rFonts w:asciiTheme="minorHAnsi" w:hAnsiTheme="minorHAnsi" w:cstheme="minorHAnsi"/>
          <w:sz w:val="24"/>
        </w:rPr>
        <w:t>/</w:t>
      </w:r>
      <w:r w:rsidR="00FB2896">
        <w:rPr>
          <w:rFonts w:asciiTheme="minorHAnsi" w:hAnsiTheme="minorHAnsi" w:cstheme="minorHAnsi"/>
          <w:sz w:val="24"/>
        </w:rPr>
        <w:t>3</w:t>
      </w:r>
      <w:r w:rsidR="00E20BBE" w:rsidRPr="00E20BBE">
        <w:rPr>
          <w:rFonts w:asciiTheme="minorHAnsi" w:hAnsiTheme="minorHAnsi" w:cstheme="minorHAnsi"/>
          <w:sz w:val="24"/>
        </w:rPr>
        <w:t xml:space="preserve"> </w:t>
      </w:r>
      <w:r w:rsidR="00FB2896">
        <w:rPr>
          <w:rFonts w:asciiTheme="minorHAnsi" w:hAnsiTheme="minorHAnsi" w:cstheme="minorHAnsi"/>
          <w:sz w:val="24"/>
        </w:rPr>
        <w:t>zawiera następujące wpisy:</w:t>
      </w:r>
    </w:p>
    <w:p w14:paraId="30878F7D" w14:textId="7B9860D4" w:rsidR="00FB2896" w:rsidRDefault="00FB2896" w:rsidP="000D5910">
      <w:pPr>
        <w:pStyle w:val="Standard"/>
        <w:spacing w:line="240" w:lineRule="auto"/>
        <w:rPr>
          <w:rFonts w:asciiTheme="minorHAnsi" w:hAnsiTheme="minorHAnsi" w:cstheme="minorHAnsi"/>
          <w:sz w:val="24"/>
        </w:rPr>
      </w:pPr>
      <w:r>
        <w:rPr>
          <w:rFonts w:asciiTheme="minorHAnsi" w:hAnsiTheme="minorHAnsi" w:cstheme="minorHAnsi"/>
          <w:sz w:val="24"/>
        </w:rPr>
        <w:t xml:space="preserve">1) ograniczone prawo rzeczowe związane z inną nieruchomością: służebność przejazdu </w:t>
      </w:r>
      <w:r>
        <w:rPr>
          <w:rFonts w:asciiTheme="minorHAnsi" w:hAnsiTheme="minorHAnsi" w:cstheme="minorHAnsi"/>
          <w:sz w:val="24"/>
        </w:rPr>
        <w:br/>
        <w:t>przez działkę 91/2 do nieruchomości stanowiącej działkę nr 91/14 wpisaną w księdze wieczystej KW. nr 20405</w:t>
      </w:r>
    </w:p>
    <w:p w14:paraId="40DF6810" w14:textId="627FF95D" w:rsidR="00FB2896" w:rsidRDefault="00FB2896" w:rsidP="00FB2896">
      <w:pPr>
        <w:pStyle w:val="Standard"/>
        <w:spacing w:line="240" w:lineRule="auto"/>
        <w:rPr>
          <w:rFonts w:asciiTheme="minorHAnsi" w:hAnsiTheme="minorHAnsi" w:cstheme="minorHAnsi"/>
          <w:sz w:val="24"/>
        </w:rPr>
      </w:pPr>
      <w:r>
        <w:rPr>
          <w:rFonts w:asciiTheme="minorHAnsi" w:hAnsiTheme="minorHAnsi" w:cstheme="minorHAnsi"/>
          <w:sz w:val="24"/>
        </w:rPr>
        <w:t xml:space="preserve">2) inny wpis: właściciel jest zobowiązany do ścierpienia wchodzenia przez pracowników                     kolei państwowej na niniejszą nieruchomość przy kolei z Leszna do Wolsztyna                                    na kilometrów 21,95 do 22,66 dla utrzymania na terenie ochronnym rowu przeciwpożarowego oraz do ewentualnych przeprowadzenia koniecznych zmian, które dla utrzymania tego rowu się okażą. Wpisano na podstawie wniosku Wydziału Obwodowego w Poznaniu </w:t>
      </w:r>
      <w:r>
        <w:rPr>
          <w:rFonts w:asciiTheme="minorHAnsi" w:hAnsiTheme="minorHAnsi" w:cstheme="minorHAnsi"/>
          <w:sz w:val="24"/>
        </w:rPr>
        <w:br/>
        <w:t xml:space="preserve">z dnia 3 maja 1899r. dnia 17 maja 1899r.; przeniesiono tutaj z księgi wieczystej </w:t>
      </w:r>
      <w:r>
        <w:rPr>
          <w:rFonts w:asciiTheme="minorHAnsi" w:hAnsiTheme="minorHAnsi" w:cstheme="minorHAnsi"/>
          <w:sz w:val="24"/>
        </w:rPr>
        <w:br/>
        <w:t xml:space="preserve">Boszkowo Dobra, dnia 14 czerwca 1911r.; wyżej wymienione zobowiązanie ciąży po podziale dóbr Boszkowo jedynie na nowoutworzonych parcelach 24, 29 mapa 4 i parcelach 4, 5, 9, 12, 14, 16, 18, 20, 22, 24, mapa 5, wpisano dnia 17 czerwca 1911r. Powyższy wpis przeniesiono </w:t>
      </w:r>
      <w:r>
        <w:rPr>
          <w:rFonts w:asciiTheme="minorHAnsi" w:hAnsiTheme="minorHAnsi" w:cstheme="minorHAnsi"/>
          <w:sz w:val="24"/>
        </w:rPr>
        <w:br/>
        <w:t xml:space="preserve">z zamkniętej księgi wieczystej Boszkowo wykaz 82 do współodpowiedzialności </w:t>
      </w:r>
      <w:r>
        <w:rPr>
          <w:rFonts w:asciiTheme="minorHAnsi" w:hAnsiTheme="minorHAnsi" w:cstheme="minorHAnsi"/>
          <w:sz w:val="24"/>
        </w:rPr>
        <w:br/>
        <w:t xml:space="preserve">dnia 22 października 1958r. przeniesiono do współodpowiedzialności do  </w:t>
      </w:r>
      <w:proofErr w:type="spellStart"/>
      <w:r>
        <w:rPr>
          <w:rFonts w:asciiTheme="minorHAnsi" w:hAnsiTheme="minorHAnsi" w:cstheme="minorHAnsi"/>
          <w:sz w:val="24"/>
        </w:rPr>
        <w:t>KW.Nr</w:t>
      </w:r>
      <w:proofErr w:type="spellEnd"/>
      <w:r>
        <w:rPr>
          <w:rFonts w:asciiTheme="minorHAnsi" w:hAnsiTheme="minorHAnsi" w:cstheme="minorHAnsi"/>
          <w:sz w:val="24"/>
        </w:rPr>
        <w:t xml:space="preserve"> 5041 </w:t>
      </w:r>
      <w:r>
        <w:rPr>
          <w:rFonts w:asciiTheme="minorHAnsi" w:hAnsiTheme="minorHAnsi" w:cstheme="minorHAnsi"/>
          <w:sz w:val="24"/>
        </w:rPr>
        <w:br/>
        <w:t xml:space="preserve">dnia 12 stycznia 1959r. przeniesiono  jako ciężar łączny do KW 41423, 41421, 41425 </w:t>
      </w:r>
      <w:r>
        <w:rPr>
          <w:rFonts w:asciiTheme="minorHAnsi" w:hAnsiTheme="minorHAnsi" w:cstheme="minorHAnsi"/>
          <w:sz w:val="24"/>
        </w:rPr>
        <w:br/>
        <w:t>dnia 30.05.2001r.</w:t>
      </w:r>
    </w:p>
    <w:p w14:paraId="55A7F48B" w14:textId="628E3F12" w:rsidR="00FB2896" w:rsidRPr="00F44C67" w:rsidRDefault="00FB2896" w:rsidP="00FB2896">
      <w:pPr>
        <w:pStyle w:val="Standard"/>
        <w:spacing w:line="240" w:lineRule="auto"/>
        <w:rPr>
          <w:rFonts w:asciiTheme="minorHAnsi" w:hAnsiTheme="minorHAnsi" w:cstheme="minorHAnsi"/>
          <w:sz w:val="24"/>
        </w:rPr>
      </w:pPr>
      <w:r>
        <w:rPr>
          <w:rFonts w:asciiTheme="minorHAnsi" w:hAnsiTheme="minorHAnsi" w:cstheme="minorHAnsi"/>
          <w:sz w:val="24"/>
        </w:rPr>
        <w:t xml:space="preserve">3) ograniczenie w rozporządzaniu nieruchomością: osada ludności kultury łużyckiej Włoszakowice st.20 wpisana została do rejestru zabytków Województwa Leszczyńskiego </w:t>
      </w:r>
      <w:r>
        <w:rPr>
          <w:rFonts w:asciiTheme="minorHAnsi" w:hAnsiTheme="minorHAnsi" w:cstheme="minorHAnsi"/>
          <w:sz w:val="24"/>
        </w:rPr>
        <w:br/>
        <w:t>pod nr 1367/4</w:t>
      </w:r>
    </w:p>
    <w:p w14:paraId="3A278054" w14:textId="275D6452" w:rsidR="00FB2896" w:rsidRPr="00E20BBE" w:rsidRDefault="00FB2896" w:rsidP="000D5910">
      <w:pPr>
        <w:pStyle w:val="Standard"/>
        <w:spacing w:line="240" w:lineRule="auto"/>
        <w:rPr>
          <w:rFonts w:asciiTheme="minorHAnsi" w:hAnsiTheme="minorHAnsi" w:cstheme="minorHAnsi"/>
          <w:sz w:val="24"/>
        </w:rPr>
      </w:pPr>
    </w:p>
    <w:p w14:paraId="0FF2953C" w14:textId="77777777" w:rsidR="000D5910" w:rsidRPr="00E20BBE" w:rsidRDefault="000D5910" w:rsidP="000D5910">
      <w:pPr>
        <w:pStyle w:val="Standard"/>
        <w:spacing w:line="240" w:lineRule="auto"/>
        <w:ind w:left="360"/>
        <w:rPr>
          <w:rFonts w:asciiTheme="minorHAnsi" w:hAnsiTheme="minorHAnsi" w:cstheme="minorHAnsi"/>
          <w:sz w:val="24"/>
        </w:rPr>
      </w:pPr>
    </w:p>
    <w:p w14:paraId="6853DD5C" w14:textId="262769B5" w:rsidR="000D5910" w:rsidRPr="00E20BBE" w:rsidRDefault="000D5910" w:rsidP="000D5910">
      <w:pPr>
        <w:pStyle w:val="Standard"/>
        <w:spacing w:line="240" w:lineRule="auto"/>
        <w:rPr>
          <w:rFonts w:asciiTheme="minorHAnsi" w:hAnsiTheme="minorHAnsi" w:cstheme="minorHAnsi"/>
          <w:sz w:val="24"/>
        </w:rPr>
      </w:pPr>
      <w:r w:rsidRPr="00E20BBE">
        <w:rPr>
          <w:rFonts w:asciiTheme="minorHAnsi" w:hAnsiTheme="minorHAnsi" w:cstheme="minorHAnsi"/>
          <w:sz w:val="24"/>
        </w:rPr>
        <w:t xml:space="preserve">Dział IV księgi wieczystej (hipoteka) nr </w:t>
      </w:r>
      <w:r w:rsidR="00E20BBE" w:rsidRPr="00E20BBE">
        <w:rPr>
          <w:rFonts w:asciiTheme="minorHAnsi" w:hAnsiTheme="minorHAnsi" w:cstheme="minorHAnsi"/>
          <w:sz w:val="24"/>
        </w:rPr>
        <w:t>PO1L/000</w:t>
      </w:r>
      <w:r w:rsidR="00FB2896">
        <w:rPr>
          <w:rFonts w:asciiTheme="minorHAnsi" w:hAnsiTheme="minorHAnsi" w:cstheme="minorHAnsi"/>
          <w:sz w:val="24"/>
        </w:rPr>
        <w:t>43464</w:t>
      </w:r>
      <w:r w:rsidR="00E20BBE" w:rsidRPr="00E20BBE">
        <w:rPr>
          <w:rFonts w:asciiTheme="minorHAnsi" w:hAnsiTheme="minorHAnsi" w:cstheme="minorHAnsi"/>
          <w:sz w:val="24"/>
        </w:rPr>
        <w:t>/</w:t>
      </w:r>
      <w:r w:rsidR="00FB2896">
        <w:rPr>
          <w:rFonts w:asciiTheme="minorHAnsi" w:hAnsiTheme="minorHAnsi" w:cstheme="minorHAnsi"/>
          <w:sz w:val="24"/>
        </w:rPr>
        <w:t>3</w:t>
      </w:r>
      <w:r w:rsidR="00E20BBE" w:rsidRPr="00E20BBE">
        <w:rPr>
          <w:rFonts w:asciiTheme="minorHAnsi" w:hAnsiTheme="minorHAnsi" w:cstheme="minorHAnsi"/>
          <w:sz w:val="24"/>
        </w:rPr>
        <w:t xml:space="preserve"> </w:t>
      </w:r>
      <w:r w:rsidRPr="00E20BBE">
        <w:rPr>
          <w:rFonts w:asciiTheme="minorHAnsi" w:hAnsiTheme="minorHAnsi" w:cstheme="minorHAnsi"/>
          <w:sz w:val="24"/>
        </w:rPr>
        <w:t>nie wykazuje żadnych obciążeń.</w:t>
      </w:r>
    </w:p>
    <w:p w14:paraId="4660A21D" w14:textId="77777777" w:rsidR="002607A8" w:rsidRDefault="002607A8" w:rsidP="000D5910">
      <w:pPr>
        <w:pStyle w:val="Standard"/>
        <w:spacing w:line="240" w:lineRule="auto"/>
        <w:rPr>
          <w:rFonts w:asciiTheme="minorHAnsi" w:hAnsiTheme="minorHAnsi" w:cstheme="minorHAnsi"/>
          <w:sz w:val="24"/>
        </w:rPr>
      </w:pPr>
    </w:p>
    <w:p w14:paraId="0394B87F" w14:textId="77777777" w:rsidR="000D5910" w:rsidRPr="000D5910" w:rsidRDefault="000D5910" w:rsidP="000D5910">
      <w:pPr>
        <w:pStyle w:val="Standard"/>
        <w:spacing w:line="240" w:lineRule="auto"/>
        <w:rPr>
          <w:rFonts w:asciiTheme="minorHAnsi" w:hAnsiTheme="minorHAnsi" w:cstheme="minorHAnsi"/>
          <w:b/>
          <w:bCs/>
          <w:sz w:val="24"/>
        </w:rPr>
      </w:pPr>
    </w:p>
    <w:p w14:paraId="4ABB1D9E" w14:textId="0551D7A5" w:rsidR="000D5910" w:rsidRDefault="000D5910" w:rsidP="002607A8">
      <w:pPr>
        <w:pStyle w:val="Standard"/>
        <w:numPr>
          <w:ilvl w:val="0"/>
          <w:numId w:val="6"/>
        </w:numPr>
        <w:spacing w:line="240" w:lineRule="auto"/>
        <w:rPr>
          <w:rFonts w:asciiTheme="minorHAnsi" w:hAnsiTheme="minorHAnsi" w:cstheme="minorHAnsi"/>
          <w:b/>
          <w:bCs/>
          <w:sz w:val="24"/>
        </w:rPr>
      </w:pPr>
      <w:r w:rsidRPr="002607A8">
        <w:rPr>
          <w:rFonts w:asciiTheme="minorHAnsi" w:hAnsiTheme="minorHAnsi" w:cstheme="minorHAnsi"/>
          <w:b/>
          <w:bCs/>
          <w:sz w:val="24"/>
        </w:rPr>
        <w:t>Termin i miejsce przetargu:</w:t>
      </w:r>
    </w:p>
    <w:p w14:paraId="1225DBFE" w14:textId="77777777" w:rsidR="009F46B2" w:rsidRPr="002607A8" w:rsidRDefault="009F46B2" w:rsidP="009F46B2">
      <w:pPr>
        <w:pStyle w:val="Standard"/>
        <w:spacing w:line="240" w:lineRule="auto"/>
        <w:ind w:left="720"/>
        <w:rPr>
          <w:rFonts w:asciiTheme="minorHAnsi" w:hAnsiTheme="minorHAnsi" w:cstheme="minorHAnsi"/>
          <w:b/>
          <w:bCs/>
          <w:sz w:val="24"/>
        </w:rPr>
      </w:pPr>
    </w:p>
    <w:p w14:paraId="2B2CCD6D" w14:textId="0AF839F4" w:rsidR="00D04385" w:rsidRPr="000D5910" w:rsidRDefault="00D04385" w:rsidP="00D04385">
      <w:pPr>
        <w:pStyle w:val="Standard"/>
        <w:spacing w:line="240" w:lineRule="auto"/>
        <w:rPr>
          <w:rFonts w:asciiTheme="minorHAnsi" w:hAnsiTheme="minorHAnsi" w:cstheme="minorHAnsi"/>
          <w:sz w:val="24"/>
        </w:rPr>
      </w:pPr>
      <w:r w:rsidRPr="00ED07E3">
        <w:rPr>
          <w:rFonts w:asciiTheme="minorHAnsi" w:hAnsiTheme="minorHAnsi" w:cstheme="minorHAnsi"/>
          <w:sz w:val="24"/>
        </w:rPr>
        <w:t xml:space="preserve">Przetarg odbędzie się dnia </w:t>
      </w:r>
      <w:r w:rsidR="00E45CD4" w:rsidRPr="00E45CD4">
        <w:rPr>
          <w:rFonts w:asciiTheme="minorHAnsi" w:hAnsiTheme="minorHAnsi" w:cstheme="minorHAnsi"/>
          <w:b/>
          <w:bCs/>
          <w:sz w:val="24"/>
        </w:rPr>
        <w:t>22.06.2026</w:t>
      </w:r>
      <w:r w:rsidR="00ED07E3" w:rsidRPr="00E45CD4">
        <w:rPr>
          <w:rFonts w:asciiTheme="minorHAnsi" w:hAnsiTheme="minorHAnsi" w:cstheme="minorHAnsi"/>
          <w:b/>
          <w:bCs/>
          <w:sz w:val="24"/>
        </w:rPr>
        <w:t xml:space="preserve"> r. o godz. 10.00</w:t>
      </w:r>
      <w:r w:rsidR="000D5910" w:rsidRPr="00E45CD4">
        <w:rPr>
          <w:rFonts w:asciiTheme="minorHAnsi" w:hAnsiTheme="minorHAnsi" w:cstheme="minorHAnsi"/>
          <w:sz w:val="24"/>
        </w:rPr>
        <w:t xml:space="preserve"> </w:t>
      </w:r>
      <w:r w:rsidRPr="00ED07E3">
        <w:rPr>
          <w:rFonts w:asciiTheme="minorHAnsi" w:hAnsiTheme="minorHAnsi" w:cstheme="minorHAnsi"/>
          <w:sz w:val="24"/>
        </w:rPr>
        <w:t xml:space="preserve">w salce masońskiej </w:t>
      </w:r>
      <w:r w:rsidR="00ED07E3">
        <w:rPr>
          <w:rFonts w:asciiTheme="minorHAnsi" w:hAnsiTheme="minorHAnsi" w:cstheme="minorHAnsi"/>
          <w:sz w:val="24"/>
        </w:rPr>
        <w:br/>
      </w:r>
      <w:r w:rsidRPr="00ED07E3">
        <w:rPr>
          <w:rFonts w:asciiTheme="minorHAnsi" w:hAnsiTheme="minorHAnsi" w:cstheme="minorHAnsi"/>
          <w:sz w:val="24"/>
        </w:rPr>
        <w:t>Urzędu Gminy Włoszakowice przy ul. Karola Kurpińskiego 29.</w:t>
      </w:r>
    </w:p>
    <w:p w14:paraId="70D18FA2" w14:textId="77777777" w:rsidR="00D04385" w:rsidRDefault="00D04385" w:rsidP="00D04385">
      <w:pPr>
        <w:pStyle w:val="Standard"/>
        <w:spacing w:line="240" w:lineRule="auto"/>
        <w:rPr>
          <w:rFonts w:asciiTheme="minorHAnsi" w:hAnsiTheme="minorHAnsi" w:cstheme="minorHAnsi"/>
          <w:sz w:val="24"/>
        </w:rPr>
      </w:pPr>
    </w:p>
    <w:p w14:paraId="41AE4E52" w14:textId="716DABE2" w:rsidR="000D5910" w:rsidRPr="00DA30B1" w:rsidRDefault="000D5910" w:rsidP="000D5910">
      <w:pPr>
        <w:pStyle w:val="Standard"/>
        <w:rPr>
          <w:rFonts w:ascii="Calibri" w:hAnsi="Calibri" w:cs="Calibri"/>
          <w:sz w:val="24"/>
        </w:rPr>
      </w:pPr>
      <w:r w:rsidRPr="00DA30B1">
        <w:rPr>
          <w:rFonts w:ascii="Calibri" w:hAnsi="Calibri" w:cs="Calibri"/>
          <w:sz w:val="24"/>
        </w:rPr>
        <w:t xml:space="preserve">Uczestnik przetargu zobowiązany jest posiadać: dowód </w:t>
      </w:r>
      <w:r>
        <w:rPr>
          <w:rFonts w:ascii="Calibri" w:hAnsi="Calibri" w:cs="Calibri"/>
          <w:sz w:val="24"/>
        </w:rPr>
        <w:t>tożsamości oraz</w:t>
      </w:r>
      <w:r w:rsidRPr="00DA30B1">
        <w:rPr>
          <w:rFonts w:ascii="Calibri" w:hAnsi="Calibri" w:cs="Calibri"/>
          <w:sz w:val="24"/>
        </w:rPr>
        <w:t xml:space="preserve"> dowód wpłaty wadium</w:t>
      </w:r>
      <w:r>
        <w:rPr>
          <w:rFonts w:ascii="Calibri" w:hAnsi="Calibri" w:cs="Calibri"/>
          <w:sz w:val="24"/>
        </w:rPr>
        <w:t xml:space="preserve">. Ponadto, w </w:t>
      </w:r>
      <w:r w:rsidRPr="00365F4C">
        <w:rPr>
          <w:rFonts w:ascii="Calibri" w:hAnsi="Calibri" w:cs="Calibri"/>
          <w:sz w:val="24"/>
        </w:rPr>
        <w:t>przypadku uczestnictwa w przetargu osoby prawnej – przedłożenie aktualnego wypisu</w:t>
      </w:r>
      <w:r>
        <w:rPr>
          <w:rFonts w:ascii="Calibri" w:hAnsi="Calibri" w:cs="Calibri"/>
          <w:sz w:val="24"/>
        </w:rPr>
        <w:t xml:space="preserve"> </w:t>
      </w:r>
      <w:r w:rsidRPr="00365F4C">
        <w:rPr>
          <w:rFonts w:ascii="Calibri" w:hAnsi="Calibri" w:cs="Calibri"/>
          <w:sz w:val="24"/>
        </w:rPr>
        <w:t xml:space="preserve">z KRS, właściwych pełnomocnictw sporządzonych notarialnie, </w:t>
      </w:r>
      <w:r>
        <w:rPr>
          <w:rFonts w:ascii="Calibri" w:hAnsi="Calibri" w:cs="Calibri"/>
          <w:sz w:val="24"/>
        </w:rPr>
        <w:br/>
      </w:r>
      <w:r w:rsidRPr="00365F4C">
        <w:rPr>
          <w:rFonts w:ascii="Calibri" w:hAnsi="Calibri" w:cs="Calibri"/>
          <w:sz w:val="24"/>
        </w:rPr>
        <w:t>dowodów tożsamości</w:t>
      </w:r>
      <w:r>
        <w:rPr>
          <w:rFonts w:ascii="Calibri" w:hAnsi="Calibri" w:cs="Calibri"/>
          <w:sz w:val="24"/>
        </w:rPr>
        <w:t xml:space="preserve"> </w:t>
      </w:r>
      <w:r w:rsidRPr="00365F4C">
        <w:rPr>
          <w:rFonts w:ascii="Calibri" w:hAnsi="Calibri" w:cs="Calibri"/>
          <w:sz w:val="24"/>
        </w:rPr>
        <w:t>reprezentujących podmiot</w:t>
      </w:r>
      <w:r w:rsidR="000A7EC3">
        <w:rPr>
          <w:rFonts w:ascii="Calibri" w:hAnsi="Calibri" w:cs="Calibri"/>
          <w:sz w:val="24"/>
        </w:rPr>
        <w:t xml:space="preserve">, a </w:t>
      </w:r>
      <w:r>
        <w:rPr>
          <w:rFonts w:ascii="Calibri" w:hAnsi="Calibri" w:cs="Calibri"/>
          <w:sz w:val="24"/>
        </w:rPr>
        <w:t>w</w:t>
      </w:r>
      <w:r w:rsidRPr="00365F4C">
        <w:rPr>
          <w:rFonts w:ascii="Calibri" w:hAnsi="Calibri" w:cs="Calibri"/>
          <w:sz w:val="24"/>
        </w:rPr>
        <w:t xml:space="preserve"> przypadku uczestnictwa w przetargu osoby prowadzącej działalność gospodarczą –</w:t>
      </w:r>
      <w:r>
        <w:rPr>
          <w:rFonts w:ascii="Calibri" w:hAnsi="Calibri" w:cs="Calibri"/>
          <w:sz w:val="24"/>
        </w:rPr>
        <w:t xml:space="preserve"> </w:t>
      </w:r>
      <w:r w:rsidRPr="00365F4C">
        <w:rPr>
          <w:rFonts w:ascii="Calibri" w:hAnsi="Calibri" w:cs="Calibri"/>
          <w:sz w:val="24"/>
        </w:rPr>
        <w:t xml:space="preserve">przedłożenie zaświadczenia o wpisie do </w:t>
      </w:r>
      <w:proofErr w:type="spellStart"/>
      <w:r w:rsidRPr="00365F4C">
        <w:rPr>
          <w:rFonts w:ascii="Calibri" w:hAnsi="Calibri" w:cs="Calibri"/>
          <w:sz w:val="24"/>
        </w:rPr>
        <w:t>CEiDG</w:t>
      </w:r>
      <w:proofErr w:type="spellEnd"/>
      <w:r>
        <w:rPr>
          <w:rFonts w:ascii="Calibri" w:hAnsi="Calibri" w:cs="Calibri"/>
          <w:sz w:val="24"/>
        </w:rPr>
        <w:t>. J</w:t>
      </w:r>
      <w:r w:rsidRPr="00365F4C">
        <w:rPr>
          <w:rFonts w:ascii="Calibri" w:hAnsi="Calibri" w:cs="Calibri"/>
          <w:sz w:val="24"/>
        </w:rPr>
        <w:t>eżeli uczestnik jest reprezentowany przez pełnomocnika, konieczne jest przedłożenie</w:t>
      </w:r>
      <w:r>
        <w:rPr>
          <w:rFonts w:ascii="Calibri" w:hAnsi="Calibri" w:cs="Calibri"/>
          <w:sz w:val="24"/>
        </w:rPr>
        <w:t xml:space="preserve"> </w:t>
      </w:r>
      <w:r w:rsidRPr="00365F4C">
        <w:rPr>
          <w:rFonts w:ascii="Calibri" w:hAnsi="Calibri" w:cs="Calibri"/>
          <w:sz w:val="24"/>
        </w:rPr>
        <w:t>oryginału pełnomocnictwa upoważniającego do działania na każdym etapie postępowania</w:t>
      </w:r>
      <w:r>
        <w:rPr>
          <w:rFonts w:ascii="Calibri" w:hAnsi="Calibri" w:cs="Calibri"/>
          <w:sz w:val="24"/>
        </w:rPr>
        <w:t xml:space="preserve"> </w:t>
      </w:r>
      <w:r w:rsidRPr="00365F4C">
        <w:rPr>
          <w:rFonts w:ascii="Calibri" w:hAnsi="Calibri" w:cs="Calibri"/>
          <w:sz w:val="24"/>
        </w:rPr>
        <w:t>przetargowego</w:t>
      </w:r>
      <w:r w:rsidR="000A7EC3">
        <w:rPr>
          <w:rFonts w:ascii="Calibri" w:hAnsi="Calibri" w:cs="Calibri"/>
          <w:sz w:val="24"/>
        </w:rPr>
        <w:t>.</w:t>
      </w:r>
    </w:p>
    <w:p w14:paraId="1989DFF3" w14:textId="77777777" w:rsidR="000D5910" w:rsidRPr="00DA30B1" w:rsidRDefault="000D5910" w:rsidP="000D5910">
      <w:pPr>
        <w:pStyle w:val="Standard"/>
        <w:spacing w:line="240" w:lineRule="auto"/>
        <w:rPr>
          <w:rFonts w:ascii="Calibri" w:hAnsi="Calibri" w:cs="Calibri"/>
          <w:sz w:val="24"/>
        </w:rPr>
      </w:pPr>
      <w:r w:rsidRPr="00DA30B1">
        <w:rPr>
          <w:rFonts w:ascii="Calibri" w:hAnsi="Calibri" w:cs="Calibri"/>
          <w:sz w:val="24"/>
        </w:rPr>
        <w:t xml:space="preserve">W przypadku gdy nabywcą nieruchomości zostanie cudzoziemiec, do zawarcia umowy notarialnej sprzedaży nabywca winien przedłożyć zezwolenie, jeżeli jego uzyskanie wynika </w:t>
      </w:r>
      <w:r>
        <w:rPr>
          <w:rFonts w:ascii="Calibri" w:hAnsi="Calibri" w:cs="Calibri"/>
          <w:sz w:val="24"/>
        </w:rPr>
        <w:t xml:space="preserve">                  </w:t>
      </w:r>
      <w:r w:rsidRPr="00DA30B1">
        <w:rPr>
          <w:rFonts w:ascii="Calibri" w:hAnsi="Calibri" w:cs="Calibri"/>
          <w:sz w:val="24"/>
        </w:rPr>
        <w:t>z przepisów ustawy z dnia 24 marca 1920r. o nabywaniu nieruchomości przez cudzoziemców (</w:t>
      </w:r>
      <w:proofErr w:type="spellStart"/>
      <w:r w:rsidRPr="00DA30B1">
        <w:rPr>
          <w:rFonts w:ascii="Calibri" w:hAnsi="Calibri" w:cs="Calibri"/>
          <w:sz w:val="24"/>
        </w:rPr>
        <w:t>t.j</w:t>
      </w:r>
      <w:proofErr w:type="spellEnd"/>
      <w:r w:rsidRPr="00DA30B1">
        <w:rPr>
          <w:rFonts w:ascii="Calibri" w:hAnsi="Calibri" w:cs="Calibri"/>
          <w:sz w:val="24"/>
        </w:rPr>
        <w:t>. Dz.U z 2017r. poz. 2278 ze zm.).</w:t>
      </w:r>
    </w:p>
    <w:p w14:paraId="5AB9174C" w14:textId="77777777" w:rsidR="000D5910" w:rsidRDefault="000D5910" w:rsidP="00D04385">
      <w:pPr>
        <w:pStyle w:val="Standard"/>
        <w:spacing w:line="240" w:lineRule="auto"/>
        <w:rPr>
          <w:rFonts w:asciiTheme="minorHAnsi" w:hAnsiTheme="minorHAnsi" w:cstheme="minorHAnsi"/>
          <w:sz w:val="24"/>
        </w:rPr>
      </w:pPr>
    </w:p>
    <w:p w14:paraId="7A519313" w14:textId="069F7607" w:rsidR="00D04385" w:rsidRDefault="00D413DA" w:rsidP="00D413DA">
      <w:pPr>
        <w:pStyle w:val="Standard"/>
        <w:numPr>
          <w:ilvl w:val="0"/>
          <w:numId w:val="6"/>
        </w:numPr>
        <w:spacing w:line="240" w:lineRule="auto"/>
        <w:rPr>
          <w:rFonts w:asciiTheme="minorHAnsi" w:hAnsiTheme="minorHAnsi" w:cstheme="minorHAnsi"/>
          <w:b/>
          <w:bCs/>
          <w:sz w:val="24"/>
        </w:rPr>
      </w:pPr>
      <w:r>
        <w:rPr>
          <w:rFonts w:asciiTheme="minorHAnsi" w:hAnsiTheme="minorHAnsi" w:cstheme="minorHAnsi"/>
          <w:b/>
          <w:bCs/>
          <w:sz w:val="24"/>
        </w:rPr>
        <w:lastRenderedPageBreak/>
        <w:t xml:space="preserve">Warunki przystąpienia do przetargu. </w:t>
      </w:r>
      <w:r w:rsidRPr="00D413DA">
        <w:rPr>
          <w:rFonts w:asciiTheme="minorHAnsi" w:hAnsiTheme="minorHAnsi" w:cstheme="minorHAnsi"/>
          <w:b/>
          <w:bCs/>
          <w:sz w:val="24"/>
        </w:rPr>
        <w:t>Wysokość wadium, forma, termin i miejsce jego wniesienia:</w:t>
      </w:r>
    </w:p>
    <w:p w14:paraId="201C1D15" w14:textId="77777777" w:rsidR="009F46B2" w:rsidRPr="00D413DA" w:rsidRDefault="009F46B2" w:rsidP="009F46B2">
      <w:pPr>
        <w:pStyle w:val="Standard"/>
        <w:spacing w:line="240" w:lineRule="auto"/>
        <w:ind w:left="720"/>
        <w:rPr>
          <w:rFonts w:asciiTheme="minorHAnsi" w:hAnsiTheme="minorHAnsi" w:cstheme="minorHAnsi"/>
          <w:b/>
          <w:bCs/>
          <w:sz w:val="24"/>
        </w:rPr>
      </w:pPr>
    </w:p>
    <w:p w14:paraId="3893D50A" w14:textId="3D292B37" w:rsidR="00D04385" w:rsidRPr="00ED07E3" w:rsidRDefault="00D04385" w:rsidP="00115EB2">
      <w:pPr>
        <w:pStyle w:val="Standard"/>
        <w:spacing w:line="240" w:lineRule="auto"/>
        <w:rPr>
          <w:rFonts w:asciiTheme="minorHAnsi" w:hAnsiTheme="minorHAnsi" w:cstheme="minorHAnsi"/>
          <w:sz w:val="24"/>
        </w:rPr>
      </w:pPr>
      <w:r>
        <w:rPr>
          <w:rFonts w:asciiTheme="minorHAnsi" w:hAnsiTheme="minorHAnsi" w:cstheme="minorHAnsi"/>
          <w:sz w:val="24"/>
        </w:rPr>
        <w:t>Warunkiem przystąpienia do przetargu jest</w:t>
      </w:r>
      <w:r w:rsidR="00115EB2">
        <w:rPr>
          <w:rFonts w:asciiTheme="minorHAnsi" w:hAnsiTheme="minorHAnsi" w:cstheme="minorHAnsi"/>
          <w:sz w:val="24"/>
        </w:rPr>
        <w:t xml:space="preserve"> </w:t>
      </w:r>
      <w:r w:rsidRPr="00ED07E3">
        <w:rPr>
          <w:rFonts w:asciiTheme="minorHAnsi" w:hAnsiTheme="minorHAnsi" w:cstheme="minorHAnsi"/>
          <w:sz w:val="24"/>
        </w:rPr>
        <w:t xml:space="preserve">wpłacenie wadium w wysokości 10% ceny wywoławczej </w:t>
      </w:r>
      <w:r w:rsidR="00ED07E3" w:rsidRPr="00ED07E3">
        <w:rPr>
          <w:rFonts w:asciiTheme="minorHAnsi" w:hAnsiTheme="minorHAnsi" w:cstheme="minorHAnsi"/>
          <w:sz w:val="24"/>
        </w:rPr>
        <w:t xml:space="preserve">tj. </w:t>
      </w:r>
      <w:r w:rsidR="00FB2896">
        <w:rPr>
          <w:rFonts w:asciiTheme="minorHAnsi" w:hAnsiTheme="minorHAnsi" w:cstheme="minorHAnsi"/>
          <w:sz w:val="24"/>
        </w:rPr>
        <w:t>5000</w:t>
      </w:r>
      <w:r w:rsidR="00ED07E3" w:rsidRPr="00ED07E3">
        <w:rPr>
          <w:rFonts w:asciiTheme="minorHAnsi" w:hAnsiTheme="minorHAnsi" w:cstheme="minorHAnsi"/>
          <w:sz w:val="24"/>
        </w:rPr>
        <w:t xml:space="preserve"> zł </w:t>
      </w:r>
      <w:r w:rsidRPr="00ED07E3">
        <w:rPr>
          <w:rFonts w:asciiTheme="minorHAnsi" w:hAnsiTheme="minorHAnsi" w:cstheme="minorHAnsi"/>
          <w:sz w:val="24"/>
        </w:rPr>
        <w:t>w terminie do dnia</w:t>
      </w:r>
      <w:r w:rsidR="00ED07E3" w:rsidRPr="00ED07E3">
        <w:rPr>
          <w:rFonts w:asciiTheme="minorHAnsi" w:hAnsiTheme="minorHAnsi" w:cstheme="minorHAnsi"/>
          <w:sz w:val="24"/>
        </w:rPr>
        <w:t xml:space="preserve"> </w:t>
      </w:r>
      <w:r w:rsidR="00E45CD4" w:rsidRPr="00E45CD4">
        <w:rPr>
          <w:rFonts w:asciiTheme="minorHAnsi" w:hAnsiTheme="minorHAnsi" w:cstheme="minorHAnsi"/>
          <w:sz w:val="24"/>
        </w:rPr>
        <w:t>15.06.2026</w:t>
      </w:r>
      <w:r w:rsidR="00E45CD4">
        <w:rPr>
          <w:rFonts w:asciiTheme="minorHAnsi" w:hAnsiTheme="minorHAnsi" w:cstheme="minorHAnsi"/>
          <w:sz w:val="24"/>
        </w:rPr>
        <w:t xml:space="preserve"> </w:t>
      </w:r>
      <w:r w:rsidR="00D413DA" w:rsidRPr="00ED07E3">
        <w:rPr>
          <w:rFonts w:asciiTheme="minorHAnsi" w:hAnsiTheme="minorHAnsi" w:cstheme="minorHAnsi"/>
          <w:sz w:val="24"/>
        </w:rPr>
        <w:t>r.</w:t>
      </w:r>
      <w:r w:rsidRPr="00ED07E3">
        <w:rPr>
          <w:rFonts w:asciiTheme="minorHAnsi" w:hAnsiTheme="minorHAnsi" w:cstheme="minorHAnsi"/>
          <w:sz w:val="24"/>
        </w:rPr>
        <w:t xml:space="preserve"> na konto: Urząd Gminy Włoszakowice BS</w:t>
      </w:r>
      <w:r w:rsidR="00115EB2">
        <w:rPr>
          <w:rFonts w:asciiTheme="minorHAnsi" w:hAnsiTheme="minorHAnsi" w:cstheme="minorHAnsi"/>
          <w:sz w:val="24"/>
        </w:rPr>
        <w:t xml:space="preserve"> </w:t>
      </w:r>
      <w:r w:rsidRPr="00ED07E3">
        <w:rPr>
          <w:rFonts w:asciiTheme="minorHAnsi" w:hAnsiTheme="minorHAnsi" w:cstheme="minorHAnsi"/>
          <w:sz w:val="24"/>
        </w:rPr>
        <w:t>Włoszakowice 39 8661 0009 2001 0000 1209 0006.</w:t>
      </w:r>
      <w:r w:rsidR="00D413DA" w:rsidRPr="00ED07E3">
        <w:rPr>
          <w:rFonts w:asciiTheme="minorHAnsi" w:hAnsiTheme="minorHAnsi" w:cstheme="minorHAnsi"/>
          <w:sz w:val="24"/>
        </w:rPr>
        <w:t xml:space="preserve"> Za datę wniesienia wadium uważa się datę wpływu na konto urzędu.</w:t>
      </w:r>
    </w:p>
    <w:p w14:paraId="1A60B29B" w14:textId="111B2C1D" w:rsidR="00D04385" w:rsidRPr="00ED07E3" w:rsidRDefault="00115EB2" w:rsidP="00115EB2">
      <w:pPr>
        <w:pStyle w:val="Standard"/>
        <w:spacing w:line="240" w:lineRule="auto"/>
        <w:rPr>
          <w:rFonts w:asciiTheme="minorHAnsi" w:hAnsiTheme="minorHAnsi" w:cstheme="minorHAnsi"/>
          <w:sz w:val="24"/>
        </w:rPr>
      </w:pPr>
      <w:r>
        <w:rPr>
          <w:rFonts w:asciiTheme="minorHAnsi" w:hAnsiTheme="minorHAnsi" w:cstheme="minorHAnsi"/>
          <w:sz w:val="24"/>
        </w:rPr>
        <w:t>Z</w:t>
      </w:r>
      <w:r w:rsidR="00D04385" w:rsidRPr="00ED07E3">
        <w:rPr>
          <w:rFonts w:asciiTheme="minorHAnsi" w:hAnsiTheme="minorHAnsi" w:cstheme="minorHAnsi"/>
          <w:sz w:val="24"/>
        </w:rPr>
        <w:t xml:space="preserve">głoszenie uczestnictwa w przetargu oraz </w:t>
      </w:r>
      <w:r w:rsidR="002D6470" w:rsidRPr="00ED07E3">
        <w:rPr>
          <w:rFonts w:asciiTheme="minorHAnsi" w:hAnsiTheme="minorHAnsi" w:cstheme="minorHAnsi"/>
          <w:sz w:val="24"/>
        </w:rPr>
        <w:t xml:space="preserve">potwierdzenie wpłaty wadium </w:t>
      </w:r>
      <w:r>
        <w:rPr>
          <w:rFonts w:asciiTheme="minorHAnsi" w:hAnsiTheme="minorHAnsi" w:cstheme="minorHAnsi"/>
          <w:sz w:val="24"/>
        </w:rPr>
        <w:t>należy dostarczyć</w:t>
      </w:r>
      <w:r w:rsidR="00ED07E3" w:rsidRPr="00ED07E3">
        <w:rPr>
          <w:rFonts w:asciiTheme="minorHAnsi" w:hAnsiTheme="minorHAnsi" w:cstheme="minorHAnsi"/>
          <w:sz w:val="24"/>
        </w:rPr>
        <w:br/>
      </w:r>
      <w:r w:rsidR="00D04385" w:rsidRPr="00ED07E3">
        <w:rPr>
          <w:rFonts w:asciiTheme="minorHAnsi" w:hAnsiTheme="minorHAnsi" w:cstheme="minorHAnsi"/>
          <w:sz w:val="24"/>
        </w:rPr>
        <w:t xml:space="preserve">do </w:t>
      </w:r>
      <w:r w:rsidR="00D04385" w:rsidRPr="00E45CD4">
        <w:rPr>
          <w:rFonts w:asciiTheme="minorHAnsi" w:hAnsiTheme="minorHAnsi" w:cstheme="minorHAnsi"/>
          <w:sz w:val="24"/>
        </w:rPr>
        <w:t>dnia</w:t>
      </w:r>
      <w:r w:rsidR="00ED07E3" w:rsidRPr="00E45CD4">
        <w:rPr>
          <w:rFonts w:asciiTheme="minorHAnsi" w:hAnsiTheme="minorHAnsi" w:cstheme="minorHAnsi"/>
          <w:sz w:val="24"/>
        </w:rPr>
        <w:t xml:space="preserve"> </w:t>
      </w:r>
      <w:r w:rsidR="00E45CD4" w:rsidRPr="00E45CD4">
        <w:rPr>
          <w:rFonts w:asciiTheme="minorHAnsi" w:hAnsiTheme="minorHAnsi" w:cstheme="minorHAnsi"/>
          <w:sz w:val="24"/>
        </w:rPr>
        <w:t>15.06.2026</w:t>
      </w:r>
      <w:r w:rsidR="00D413DA" w:rsidRPr="00E45CD4">
        <w:rPr>
          <w:rFonts w:asciiTheme="minorHAnsi" w:hAnsiTheme="minorHAnsi" w:cstheme="minorHAnsi"/>
          <w:sz w:val="24"/>
        </w:rPr>
        <w:t xml:space="preserve"> r. </w:t>
      </w:r>
      <w:r w:rsidR="00D04385" w:rsidRPr="00E45CD4">
        <w:rPr>
          <w:rFonts w:asciiTheme="minorHAnsi" w:hAnsiTheme="minorHAnsi" w:cstheme="minorHAnsi"/>
          <w:sz w:val="24"/>
        </w:rPr>
        <w:t xml:space="preserve"> do godz.</w:t>
      </w:r>
      <w:r w:rsidR="004A4C20" w:rsidRPr="00E45CD4">
        <w:rPr>
          <w:rFonts w:asciiTheme="minorHAnsi" w:hAnsiTheme="minorHAnsi" w:cstheme="minorHAnsi"/>
          <w:sz w:val="24"/>
        </w:rPr>
        <w:t xml:space="preserve"> 16.00</w:t>
      </w:r>
      <w:r>
        <w:rPr>
          <w:rFonts w:asciiTheme="minorHAnsi" w:hAnsiTheme="minorHAnsi" w:cstheme="minorHAnsi"/>
          <w:sz w:val="24"/>
        </w:rPr>
        <w:t xml:space="preserve"> do Urzędu Gminy Włoszakowice, pocztą tradycyjną </w:t>
      </w:r>
      <w:r>
        <w:rPr>
          <w:rFonts w:asciiTheme="minorHAnsi" w:hAnsiTheme="minorHAnsi" w:cstheme="minorHAnsi"/>
          <w:sz w:val="24"/>
        </w:rPr>
        <w:br/>
        <w:t xml:space="preserve">na adres Urzędu, za pomocą e-doręczeń lub na adres mailowy: </w:t>
      </w:r>
      <w:hyperlink r:id="rId6" w:history="1">
        <w:r w:rsidRPr="00115EB2">
          <w:rPr>
            <w:rStyle w:val="Hipercze"/>
            <w:rFonts w:asciiTheme="minorHAnsi" w:hAnsiTheme="minorHAnsi" w:cstheme="minorHAnsi"/>
            <w:sz w:val="24"/>
          </w:rPr>
          <w:t>gmina@wloszakowice.pl</w:t>
        </w:r>
      </w:hyperlink>
      <w:r w:rsidR="00B462BF">
        <w:rPr>
          <w:rFonts w:asciiTheme="minorHAnsi" w:hAnsiTheme="minorHAnsi" w:cstheme="minorHAnsi"/>
          <w:sz w:val="24"/>
        </w:rPr>
        <w:t>.</w:t>
      </w:r>
    </w:p>
    <w:p w14:paraId="37D7DC5C" w14:textId="6745F8FB" w:rsidR="00D04385" w:rsidRDefault="00D04385" w:rsidP="00D04385">
      <w:pPr>
        <w:pStyle w:val="Standard"/>
        <w:spacing w:line="240" w:lineRule="auto"/>
        <w:rPr>
          <w:rFonts w:asciiTheme="minorHAnsi" w:hAnsiTheme="minorHAnsi" w:cstheme="minorHAnsi"/>
          <w:sz w:val="24"/>
        </w:rPr>
      </w:pPr>
    </w:p>
    <w:p w14:paraId="6F2D82AC" w14:textId="77777777" w:rsidR="00D04385" w:rsidRDefault="00D04385" w:rsidP="00D04385">
      <w:pPr>
        <w:pStyle w:val="Standard"/>
        <w:spacing w:line="240" w:lineRule="auto"/>
        <w:rPr>
          <w:rFonts w:asciiTheme="minorHAnsi" w:hAnsiTheme="minorHAnsi" w:cstheme="minorHAnsi"/>
          <w:sz w:val="24"/>
        </w:rPr>
      </w:pPr>
      <w:r>
        <w:rPr>
          <w:rFonts w:asciiTheme="minorHAnsi" w:hAnsiTheme="minorHAnsi" w:cstheme="minorHAnsi"/>
          <w:sz w:val="24"/>
        </w:rPr>
        <w:t>Wadium wpłacone przez osobę, która przetarg wygrała zalicza się na poczet                                           ceny nieruchomości.</w:t>
      </w:r>
    </w:p>
    <w:p w14:paraId="3FFAE4BD" w14:textId="77777777" w:rsidR="00D04385" w:rsidRDefault="00D04385" w:rsidP="00D04385">
      <w:pPr>
        <w:pStyle w:val="Standard"/>
        <w:spacing w:line="240" w:lineRule="auto"/>
        <w:rPr>
          <w:rFonts w:asciiTheme="minorHAnsi" w:hAnsiTheme="minorHAnsi" w:cstheme="minorHAnsi"/>
          <w:sz w:val="24"/>
        </w:rPr>
      </w:pPr>
      <w:r>
        <w:rPr>
          <w:rFonts w:asciiTheme="minorHAnsi" w:hAnsiTheme="minorHAnsi" w:cstheme="minorHAnsi"/>
          <w:sz w:val="24"/>
        </w:rPr>
        <w:t xml:space="preserve">Wadium przepada na rzecz organizatora przetargu jeżeli osoba, która przetarg wygrała uchyli się od zawarcia umowy. </w:t>
      </w:r>
    </w:p>
    <w:p w14:paraId="327D8B71" w14:textId="33C32307" w:rsidR="00E20BBE" w:rsidRDefault="00D04385" w:rsidP="00D04385">
      <w:pPr>
        <w:pStyle w:val="Standard"/>
        <w:spacing w:line="240" w:lineRule="auto"/>
        <w:rPr>
          <w:rFonts w:asciiTheme="minorHAnsi" w:hAnsiTheme="minorHAnsi" w:cstheme="minorHAnsi"/>
          <w:sz w:val="24"/>
        </w:rPr>
      </w:pPr>
      <w:r>
        <w:rPr>
          <w:rFonts w:asciiTheme="minorHAnsi" w:hAnsiTheme="minorHAnsi" w:cstheme="minorHAnsi"/>
          <w:sz w:val="24"/>
        </w:rPr>
        <w:t>Pozostałe wadia zwraca się niezwłocznie po zamknięciu przetargu, jednak nie później                            niż przed upływam 3 dni od dnia zamknięcia przetargu.</w:t>
      </w:r>
    </w:p>
    <w:p w14:paraId="6AB39E0F" w14:textId="77777777" w:rsidR="00E20BBE" w:rsidRDefault="00E20BBE" w:rsidP="00D04385">
      <w:pPr>
        <w:pStyle w:val="Standard"/>
        <w:spacing w:line="240" w:lineRule="auto"/>
        <w:rPr>
          <w:rFonts w:asciiTheme="minorHAnsi" w:hAnsiTheme="minorHAnsi" w:cstheme="minorHAnsi"/>
          <w:sz w:val="24"/>
        </w:rPr>
      </w:pPr>
    </w:p>
    <w:p w14:paraId="0166D00B" w14:textId="102B1EBC" w:rsidR="000A7EC3" w:rsidRPr="000A7EC3" w:rsidRDefault="000A7EC3" w:rsidP="000A7EC3">
      <w:pPr>
        <w:pStyle w:val="Standard"/>
        <w:numPr>
          <w:ilvl w:val="0"/>
          <w:numId w:val="6"/>
        </w:numPr>
        <w:spacing w:line="240" w:lineRule="auto"/>
        <w:rPr>
          <w:rFonts w:asciiTheme="minorHAnsi" w:hAnsiTheme="minorHAnsi" w:cstheme="minorHAnsi"/>
          <w:b/>
          <w:bCs/>
          <w:sz w:val="24"/>
        </w:rPr>
      </w:pPr>
      <w:r w:rsidRPr="000A7EC3">
        <w:rPr>
          <w:rFonts w:asciiTheme="minorHAnsi" w:hAnsiTheme="minorHAnsi" w:cstheme="minorHAnsi"/>
          <w:b/>
          <w:bCs/>
          <w:sz w:val="24"/>
        </w:rPr>
        <w:t>Uzasadnienie wyboru formy przetargu:</w:t>
      </w:r>
    </w:p>
    <w:p w14:paraId="605FC5F8" w14:textId="05CE5807" w:rsidR="00631FA7" w:rsidRPr="002607A8" w:rsidRDefault="00631FA7" w:rsidP="00631FA7">
      <w:pPr>
        <w:pStyle w:val="Standard"/>
        <w:spacing w:line="240" w:lineRule="auto"/>
        <w:rPr>
          <w:rFonts w:asciiTheme="minorHAnsi" w:hAnsiTheme="minorHAnsi" w:cstheme="minorHAnsi"/>
          <w:sz w:val="24"/>
        </w:rPr>
      </w:pPr>
      <w:r>
        <w:rPr>
          <w:rFonts w:asciiTheme="minorHAnsi" w:hAnsiTheme="minorHAnsi" w:cstheme="minorHAnsi"/>
          <w:sz w:val="24"/>
        </w:rPr>
        <w:t xml:space="preserve">Przetarg jest ograniczony do właścicieli nieruchomości przylegających do działki oznaczonej numerem ewidencyjnym gruntu 107/2, obręb Włoszakowice, gmina Włoszakowice </w:t>
      </w:r>
      <w:r>
        <w:rPr>
          <w:rFonts w:asciiTheme="minorHAnsi" w:hAnsiTheme="minorHAnsi" w:cstheme="minorHAnsi"/>
          <w:sz w:val="24"/>
        </w:rPr>
        <w:br/>
        <w:t>ze względu na to, że oferowana w przetargu nieruchomość nie może być zagospodarowana jako odrębna nieruchomość.</w:t>
      </w:r>
    </w:p>
    <w:p w14:paraId="3621D763" w14:textId="77777777" w:rsidR="000006A2" w:rsidRDefault="000006A2" w:rsidP="00D04385">
      <w:pPr>
        <w:pStyle w:val="Standard"/>
        <w:spacing w:line="240" w:lineRule="auto"/>
        <w:rPr>
          <w:rFonts w:ascii="Calibri" w:hAnsi="Calibri" w:cs="Calibri"/>
          <w:sz w:val="24"/>
        </w:rPr>
      </w:pPr>
    </w:p>
    <w:p w14:paraId="748FE454" w14:textId="77777777" w:rsidR="007C5C85" w:rsidRDefault="007C5C85" w:rsidP="00D04385">
      <w:pPr>
        <w:pStyle w:val="Standard"/>
        <w:spacing w:line="240" w:lineRule="auto"/>
        <w:rPr>
          <w:rFonts w:ascii="Calibri" w:hAnsi="Calibri" w:cs="Calibri"/>
          <w:sz w:val="24"/>
        </w:rPr>
      </w:pPr>
    </w:p>
    <w:p w14:paraId="7C5F1F31" w14:textId="79EB1981" w:rsidR="00D04385" w:rsidRPr="00D413DA" w:rsidRDefault="00D04385" w:rsidP="00D04385">
      <w:pPr>
        <w:pStyle w:val="Standard"/>
        <w:spacing w:line="240" w:lineRule="auto"/>
        <w:rPr>
          <w:rFonts w:asciiTheme="minorHAnsi" w:hAnsiTheme="minorHAnsi" w:cstheme="minorHAnsi"/>
          <w:sz w:val="24"/>
        </w:rPr>
      </w:pPr>
      <w:r w:rsidRPr="00DA30B1">
        <w:rPr>
          <w:rFonts w:ascii="Calibri" w:hAnsi="Calibri" w:cs="Calibri"/>
          <w:sz w:val="24"/>
        </w:rPr>
        <w:t xml:space="preserve">Szczegółowych informacji udziela  Urząd Gminy  Włoszakowice </w:t>
      </w:r>
      <w:r>
        <w:rPr>
          <w:rFonts w:ascii="Calibri" w:hAnsi="Calibri" w:cs="Calibri"/>
          <w:sz w:val="24"/>
        </w:rPr>
        <w:t>(</w:t>
      </w:r>
      <w:r w:rsidRPr="00DA30B1">
        <w:rPr>
          <w:rFonts w:ascii="Calibri" w:hAnsi="Calibri" w:cs="Calibri"/>
          <w:sz w:val="24"/>
        </w:rPr>
        <w:t>pok.1</w:t>
      </w:r>
      <w:r>
        <w:rPr>
          <w:rFonts w:ascii="Calibri" w:hAnsi="Calibri" w:cs="Calibri"/>
          <w:sz w:val="24"/>
        </w:rPr>
        <w:t>1</w:t>
      </w:r>
      <w:r w:rsidR="00F96102">
        <w:rPr>
          <w:rFonts w:ascii="Calibri" w:hAnsi="Calibri" w:cs="Calibri"/>
          <w:sz w:val="24"/>
        </w:rPr>
        <w:t>1</w:t>
      </w:r>
      <w:r>
        <w:rPr>
          <w:rFonts w:ascii="Calibri" w:hAnsi="Calibri" w:cs="Calibri"/>
          <w:sz w:val="24"/>
        </w:rPr>
        <w:t>)</w:t>
      </w:r>
      <w:r w:rsidRPr="00DA30B1">
        <w:rPr>
          <w:rFonts w:ascii="Calibri" w:hAnsi="Calibri" w:cs="Calibri"/>
          <w:sz w:val="24"/>
        </w:rPr>
        <w:t xml:space="preserve"> lub telefonicznie</w:t>
      </w:r>
      <w:r>
        <w:rPr>
          <w:rFonts w:ascii="Calibri" w:hAnsi="Calibri" w:cs="Calibri"/>
          <w:sz w:val="24"/>
        </w:rPr>
        <w:t xml:space="preserve">, </w:t>
      </w:r>
      <w:r>
        <w:rPr>
          <w:rFonts w:ascii="Calibri" w:hAnsi="Calibri" w:cs="Calibri"/>
          <w:sz w:val="24"/>
        </w:rPr>
        <w:br/>
        <w:t>pod numerem telefonu:</w:t>
      </w:r>
      <w:r w:rsidRPr="00DA30B1">
        <w:rPr>
          <w:rFonts w:ascii="Calibri" w:hAnsi="Calibri" w:cs="Calibri"/>
          <w:sz w:val="24"/>
        </w:rPr>
        <w:t xml:space="preserve"> 65 52 52 992.  </w:t>
      </w:r>
    </w:p>
    <w:p w14:paraId="41EF037D" w14:textId="77777777" w:rsidR="00D04385" w:rsidRDefault="00D04385" w:rsidP="00242C86">
      <w:pPr>
        <w:ind w:left="4956"/>
        <w:jc w:val="both"/>
      </w:pPr>
    </w:p>
    <w:p w14:paraId="00E16082" w14:textId="2C705107" w:rsidR="009064B3" w:rsidRDefault="009064B3" w:rsidP="00242C86">
      <w:pPr>
        <w:ind w:left="4956"/>
        <w:jc w:val="both"/>
      </w:pPr>
    </w:p>
    <w:sectPr w:rsidR="009064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0F9B"/>
    <w:multiLevelType w:val="hybridMultilevel"/>
    <w:tmpl w:val="B72C8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ED1B2E"/>
    <w:multiLevelType w:val="hybridMultilevel"/>
    <w:tmpl w:val="1A462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E05186B"/>
    <w:multiLevelType w:val="hybridMultilevel"/>
    <w:tmpl w:val="E21A8E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975711"/>
    <w:multiLevelType w:val="hybridMultilevel"/>
    <w:tmpl w:val="0ECE7A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CD6693"/>
    <w:multiLevelType w:val="hybridMultilevel"/>
    <w:tmpl w:val="C840E6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5741111"/>
    <w:multiLevelType w:val="hybridMultilevel"/>
    <w:tmpl w:val="BC28D1A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BA900CE"/>
    <w:multiLevelType w:val="hybridMultilevel"/>
    <w:tmpl w:val="9484F01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93499753">
    <w:abstractNumId w:val="2"/>
  </w:num>
  <w:num w:numId="2" w16cid:durableId="781849595">
    <w:abstractNumId w:val="1"/>
  </w:num>
  <w:num w:numId="3" w16cid:durableId="1979454855">
    <w:abstractNumId w:val="0"/>
  </w:num>
  <w:num w:numId="4" w16cid:durableId="571240758">
    <w:abstractNumId w:val="4"/>
  </w:num>
  <w:num w:numId="5" w16cid:durableId="837185418">
    <w:abstractNumId w:val="5"/>
  </w:num>
  <w:num w:numId="6" w16cid:durableId="536697791">
    <w:abstractNumId w:val="3"/>
  </w:num>
  <w:num w:numId="7" w16cid:durableId="1031228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4B3"/>
    <w:rsid w:val="000006A2"/>
    <w:rsid w:val="00012B5C"/>
    <w:rsid w:val="0002528C"/>
    <w:rsid w:val="000357DA"/>
    <w:rsid w:val="00042282"/>
    <w:rsid w:val="00043228"/>
    <w:rsid w:val="0004651B"/>
    <w:rsid w:val="0006010B"/>
    <w:rsid w:val="000812D5"/>
    <w:rsid w:val="000A7EC3"/>
    <w:rsid w:val="000B7006"/>
    <w:rsid w:val="000B7351"/>
    <w:rsid w:val="000D5910"/>
    <w:rsid w:val="000E3FB0"/>
    <w:rsid w:val="00115EB2"/>
    <w:rsid w:val="00116D54"/>
    <w:rsid w:val="00117D2F"/>
    <w:rsid w:val="001243E3"/>
    <w:rsid w:val="0012581B"/>
    <w:rsid w:val="00125F2C"/>
    <w:rsid w:val="00185D39"/>
    <w:rsid w:val="0018769D"/>
    <w:rsid w:val="001962AF"/>
    <w:rsid w:val="001A4E10"/>
    <w:rsid w:val="001A6D4D"/>
    <w:rsid w:val="001B3AE3"/>
    <w:rsid w:val="001B4748"/>
    <w:rsid w:val="001B7A64"/>
    <w:rsid w:val="001F06B7"/>
    <w:rsid w:val="00242C86"/>
    <w:rsid w:val="002607A8"/>
    <w:rsid w:val="0029046F"/>
    <w:rsid w:val="00290599"/>
    <w:rsid w:val="0029091D"/>
    <w:rsid w:val="002D037B"/>
    <w:rsid w:val="002D6470"/>
    <w:rsid w:val="00314D48"/>
    <w:rsid w:val="00323A46"/>
    <w:rsid w:val="003A084E"/>
    <w:rsid w:val="003A7031"/>
    <w:rsid w:val="003C02AA"/>
    <w:rsid w:val="003C0A3F"/>
    <w:rsid w:val="003C2523"/>
    <w:rsid w:val="003F3E14"/>
    <w:rsid w:val="003F6FB4"/>
    <w:rsid w:val="004144CA"/>
    <w:rsid w:val="00454902"/>
    <w:rsid w:val="00467981"/>
    <w:rsid w:val="004838F4"/>
    <w:rsid w:val="004A135D"/>
    <w:rsid w:val="004A4C20"/>
    <w:rsid w:val="004A76F9"/>
    <w:rsid w:val="004C5671"/>
    <w:rsid w:val="004D4E3C"/>
    <w:rsid w:val="004D4E71"/>
    <w:rsid w:val="004F3F61"/>
    <w:rsid w:val="0050244A"/>
    <w:rsid w:val="005279CB"/>
    <w:rsid w:val="00543CE5"/>
    <w:rsid w:val="00547F30"/>
    <w:rsid w:val="005A03CA"/>
    <w:rsid w:val="005B753E"/>
    <w:rsid w:val="005E0536"/>
    <w:rsid w:val="005E1D40"/>
    <w:rsid w:val="005E4946"/>
    <w:rsid w:val="00620D12"/>
    <w:rsid w:val="00631FA7"/>
    <w:rsid w:val="0065093B"/>
    <w:rsid w:val="00654456"/>
    <w:rsid w:val="00676D00"/>
    <w:rsid w:val="00690E80"/>
    <w:rsid w:val="006D20EE"/>
    <w:rsid w:val="00752709"/>
    <w:rsid w:val="0076437E"/>
    <w:rsid w:val="00772139"/>
    <w:rsid w:val="007807F8"/>
    <w:rsid w:val="007C5C85"/>
    <w:rsid w:val="007D00D8"/>
    <w:rsid w:val="007D1E7C"/>
    <w:rsid w:val="007D2E7B"/>
    <w:rsid w:val="00822A9D"/>
    <w:rsid w:val="008A567D"/>
    <w:rsid w:val="008B4F35"/>
    <w:rsid w:val="008B6477"/>
    <w:rsid w:val="008D6E67"/>
    <w:rsid w:val="009064B3"/>
    <w:rsid w:val="00934F9D"/>
    <w:rsid w:val="009426F9"/>
    <w:rsid w:val="00963CC2"/>
    <w:rsid w:val="00995549"/>
    <w:rsid w:val="009A54CB"/>
    <w:rsid w:val="009F46B2"/>
    <w:rsid w:val="00A104C8"/>
    <w:rsid w:val="00A61D86"/>
    <w:rsid w:val="00A67DDF"/>
    <w:rsid w:val="00A964ED"/>
    <w:rsid w:val="00AA685D"/>
    <w:rsid w:val="00AC524F"/>
    <w:rsid w:val="00B04F07"/>
    <w:rsid w:val="00B06C2F"/>
    <w:rsid w:val="00B462BF"/>
    <w:rsid w:val="00B5570B"/>
    <w:rsid w:val="00B57F3E"/>
    <w:rsid w:val="00B66B4E"/>
    <w:rsid w:val="00BE0B65"/>
    <w:rsid w:val="00BE2BBD"/>
    <w:rsid w:val="00C215DB"/>
    <w:rsid w:val="00C30384"/>
    <w:rsid w:val="00C411A3"/>
    <w:rsid w:val="00C801E3"/>
    <w:rsid w:val="00CC4CCD"/>
    <w:rsid w:val="00D04385"/>
    <w:rsid w:val="00D16CD1"/>
    <w:rsid w:val="00D413DA"/>
    <w:rsid w:val="00D61489"/>
    <w:rsid w:val="00D7053E"/>
    <w:rsid w:val="00D8411B"/>
    <w:rsid w:val="00DB58CF"/>
    <w:rsid w:val="00DE2D38"/>
    <w:rsid w:val="00DE6CD2"/>
    <w:rsid w:val="00DF7B57"/>
    <w:rsid w:val="00E0626C"/>
    <w:rsid w:val="00E07B62"/>
    <w:rsid w:val="00E20BBE"/>
    <w:rsid w:val="00E34295"/>
    <w:rsid w:val="00E3525E"/>
    <w:rsid w:val="00E45CD4"/>
    <w:rsid w:val="00E54122"/>
    <w:rsid w:val="00E77E3E"/>
    <w:rsid w:val="00EA66BA"/>
    <w:rsid w:val="00ED07E3"/>
    <w:rsid w:val="00EE3EB4"/>
    <w:rsid w:val="00F41FF9"/>
    <w:rsid w:val="00F5705F"/>
    <w:rsid w:val="00F938DF"/>
    <w:rsid w:val="00F96102"/>
    <w:rsid w:val="00FB2896"/>
    <w:rsid w:val="00FC52EE"/>
    <w:rsid w:val="00FC54D6"/>
    <w:rsid w:val="00FD7D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7758"/>
  <w15:chartTrackingRefBased/>
  <w15:docId w15:val="{2488ACE1-5DCF-40F2-9F34-96AD59D7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064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064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064B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064B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064B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064B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064B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064B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064B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64B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064B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064B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064B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064B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064B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064B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064B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064B3"/>
    <w:rPr>
      <w:rFonts w:eastAsiaTheme="majorEastAsia" w:cstheme="majorBidi"/>
      <w:color w:val="272727" w:themeColor="text1" w:themeTint="D8"/>
    </w:rPr>
  </w:style>
  <w:style w:type="paragraph" w:styleId="Tytu">
    <w:name w:val="Title"/>
    <w:basedOn w:val="Normalny"/>
    <w:next w:val="Normalny"/>
    <w:link w:val="TytuZnak"/>
    <w:uiPriority w:val="10"/>
    <w:qFormat/>
    <w:rsid w:val="00906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064B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064B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064B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064B3"/>
    <w:pPr>
      <w:spacing w:before="160"/>
      <w:jc w:val="center"/>
    </w:pPr>
    <w:rPr>
      <w:i/>
      <w:iCs/>
      <w:color w:val="404040" w:themeColor="text1" w:themeTint="BF"/>
    </w:rPr>
  </w:style>
  <w:style w:type="character" w:customStyle="1" w:styleId="CytatZnak">
    <w:name w:val="Cytat Znak"/>
    <w:basedOn w:val="Domylnaczcionkaakapitu"/>
    <w:link w:val="Cytat"/>
    <w:uiPriority w:val="29"/>
    <w:rsid w:val="009064B3"/>
    <w:rPr>
      <w:i/>
      <w:iCs/>
      <w:color w:val="404040" w:themeColor="text1" w:themeTint="BF"/>
    </w:rPr>
  </w:style>
  <w:style w:type="paragraph" w:styleId="Akapitzlist">
    <w:name w:val="List Paragraph"/>
    <w:basedOn w:val="Normalny"/>
    <w:uiPriority w:val="34"/>
    <w:qFormat/>
    <w:rsid w:val="009064B3"/>
    <w:pPr>
      <w:ind w:left="720"/>
      <w:contextualSpacing/>
    </w:pPr>
  </w:style>
  <w:style w:type="character" w:styleId="Wyrnienieintensywne">
    <w:name w:val="Intense Emphasis"/>
    <w:basedOn w:val="Domylnaczcionkaakapitu"/>
    <w:uiPriority w:val="21"/>
    <w:qFormat/>
    <w:rsid w:val="009064B3"/>
    <w:rPr>
      <w:i/>
      <w:iCs/>
      <w:color w:val="2F5496" w:themeColor="accent1" w:themeShade="BF"/>
    </w:rPr>
  </w:style>
  <w:style w:type="paragraph" w:styleId="Cytatintensywny">
    <w:name w:val="Intense Quote"/>
    <w:basedOn w:val="Normalny"/>
    <w:next w:val="Normalny"/>
    <w:link w:val="CytatintensywnyZnak"/>
    <w:uiPriority w:val="30"/>
    <w:qFormat/>
    <w:rsid w:val="009064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064B3"/>
    <w:rPr>
      <w:i/>
      <w:iCs/>
      <w:color w:val="2F5496" w:themeColor="accent1" w:themeShade="BF"/>
    </w:rPr>
  </w:style>
  <w:style w:type="character" w:styleId="Odwoanieintensywne">
    <w:name w:val="Intense Reference"/>
    <w:basedOn w:val="Domylnaczcionkaakapitu"/>
    <w:uiPriority w:val="32"/>
    <w:qFormat/>
    <w:rsid w:val="009064B3"/>
    <w:rPr>
      <w:b/>
      <w:bCs/>
      <w:smallCaps/>
      <w:color w:val="2F5496" w:themeColor="accent1" w:themeShade="BF"/>
      <w:spacing w:val="5"/>
    </w:rPr>
  </w:style>
  <w:style w:type="paragraph" w:customStyle="1" w:styleId="Standard">
    <w:name w:val="Standard"/>
    <w:rsid w:val="00D04385"/>
    <w:pPr>
      <w:suppressAutoHyphens/>
      <w:autoSpaceDN w:val="0"/>
      <w:spacing w:after="0" w:line="360" w:lineRule="exact"/>
      <w:jc w:val="both"/>
      <w:textAlignment w:val="baseline"/>
    </w:pPr>
    <w:rPr>
      <w:rFonts w:ascii="Times New Roman" w:eastAsia="Times New Roman" w:hAnsi="Times New Roman" w:cs="Times New Roman"/>
      <w:kern w:val="3"/>
      <w:sz w:val="28"/>
      <w:lang w:eastAsia="pl-PL"/>
      <w14:ligatures w14:val="none"/>
    </w:rPr>
  </w:style>
  <w:style w:type="paragraph" w:styleId="NormalnyWeb">
    <w:name w:val="Normal (Web)"/>
    <w:basedOn w:val="Normalny"/>
    <w:uiPriority w:val="99"/>
    <w:unhideWhenUsed/>
    <w:rsid w:val="000D5910"/>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Hipercze">
    <w:name w:val="Hyperlink"/>
    <w:basedOn w:val="Domylnaczcionkaakapitu"/>
    <w:uiPriority w:val="99"/>
    <w:unhideWhenUsed/>
    <w:rsid w:val="00115EB2"/>
    <w:rPr>
      <w:color w:val="0563C1" w:themeColor="hyperlink"/>
      <w:u w:val="single"/>
    </w:rPr>
  </w:style>
  <w:style w:type="character" w:styleId="Nierozpoznanawzmianka">
    <w:name w:val="Unresolved Mention"/>
    <w:basedOn w:val="Domylnaczcionkaakapitu"/>
    <w:uiPriority w:val="99"/>
    <w:semiHidden/>
    <w:unhideWhenUsed/>
    <w:rsid w:val="00115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mina@wloszakowice.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B8CB7-8C36-4193-B815-203F77F8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869</Words>
  <Characters>5219</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Wodawski</dc:creator>
  <cp:keywords/>
  <dc:description/>
  <cp:lastModifiedBy>Marek Wodawski</cp:lastModifiedBy>
  <cp:revision>3</cp:revision>
  <cp:lastPrinted>2026-03-17T10:40:00Z</cp:lastPrinted>
  <dcterms:created xsi:type="dcterms:W3CDTF">2026-05-22T08:12:00Z</dcterms:created>
  <dcterms:modified xsi:type="dcterms:W3CDTF">2026-05-22T08:13:00Z</dcterms:modified>
</cp:coreProperties>
</file>